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32" w:rsidRPr="00E65BA2" w:rsidRDefault="003F4532" w:rsidP="00F03217">
      <w:pPr>
        <w:spacing w:before="100" w:beforeAutospacing="1" w:after="100" w:afterAutospacing="1" w:line="240" w:lineRule="auto"/>
        <w:ind w:left="567" w:hanging="567"/>
        <w:jc w:val="center"/>
        <w:rPr>
          <w:rFonts w:ascii="Times New Roman" w:hAnsi="Times New Roman" w:cs="Times New Roman"/>
          <w:b/>
          <w:bCs/>
          <w:sz w:val="24"/>
          <w:szCs w:val="24"/>
        </w:rPr>
      </w:pPr>
    </w:p>
    <w:p w:rsidR="003F4532" w:rsidRPr="00E65BA2" w:rsidRDefault="003F4532" w:rsidP="00F03217">
      <w:pPr>
        <w:spacing w:before="100" w:beforeAutospacing="1" w:after="100" w:afterAutospacing="1" w:line="240" w:lineRule="auto"/>
        <w:ind w:left="567" w:hanging="567"/>
        <w:jc w:val="center"/>
        <w:rPr>
          <w:rFonts w:ascii="Times New Roman" w:hAnsi="Times New Roman" w:cs="Times New Roman"/>
          <w:b/>
          <w:bCs/>
          <w:sz w:val="24"/>
          <w:szCs w:val="24"/>
        </w:rPr>
      </w:pPr>
    </w:p>
    <w:p w:rsidR="003F4532" w:rsidRPr="00E65BA2" w:rsidRDefault="003F4532" w:rsidP="00F03217">
      <w:pPr>
        <w:spacing w:before="100" w:beforeAutospacing="1" w:after="100" w:afterAutospacing="1" w:line="240" w:lineRule="auto"/>
        <w:ind w:left="567" w:hanging="567"/>
        <w:jc w:val="center"/>
        <w:rPr>
          <w:rFonts w:ascii="Times New Roman" w:hAnsi="Times New Roman" w:cs="Times New Roman"/>
          <w:b/>
          <w:bCs/>
          <w:sz w:val="24"/>
          <w:szCs w:val="24"/>
        </w:rPr>
      </w:pPr>
    </w:p>
    <w:p w:rsidR="003F4532" w:rsidRPr="00E65BA2" w:rsidRDefault="003F4532" w:rsidP="00F03217">
      <w:pPr>
        <w:spacing w:before="100" w:beforeAutospacing="1" w:after="100" w:afterAutospacing="1" w:line="240" w:lineRule="auto"/>
        <w:ind w:left="567" w:hanging="567"/>
        <w:jc w:val="center"/>
        <w:rPr>
          <w:rFonts w:ascii="Times New Roman" w:hAnsi="Times New Roman" w:cs="Times New Roman"/>
          <w:b/>
          <w:bCs/>
          <w:sz w:val="24"/>
          <w:szCs w:val="24"/>
        </w:rPr>
      </w:pPr>
      <w:r w:rsidRPr="00E65BA2">
        <w:rPr>
          <w:rFonts w:ascii="Times New Roman" w:hAnsi="Times New Roman" w:cs="Times New Roman"/>
          <w:b/>
          <w:bCs/>
          <w:sz w:val="24"/>
          <w:szCs w:val="24"/>
        </w:rPr>
        <w:tab/>
      </w:r>
      <w:r w:rsidR="00F8720C">
        <w:rPr>
          <w:rFonts w:ascii="Times New Roman" w:hAnsi="Times New Roman" w:cs="Times New Roman"/>
          <w:b/>
          <w:bCs/>
          <w:noProof/>
          <w:sz w:val="24"/>
          <w:szCs w:val="24"/>
          <w:lang w:eastAsia="tr-TR"/>
        </w:rPr>
        <w:drawing>
          <wp:inline distT="0" distB="0" distL="0" distR="0">
            <wp:extent cx="2266950" cy="2266950"/>
            <wp:effectExtent l="19050" t="0" r="0" b="0"/>
            <wp:docPr id="1" name="Picture 2" descr="Macintosh HD:Users:aslisecilmi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lisecilmis:Desktop:logo.png"/>
                    <pic:cNvPicPr>
                      <a:picLocks noChangeAspect="1" noChangeArrowheads="1"/>
                    </pic:cNvPicPr>
                  </pic:nvPicPr>
                  <pic:blipFill>
                    <a:blip r:embed="rId7"/>
                    <a:srcRect/>
                    <a:stretch>
                      <a:fillRect/>
                    </a:stretch>
                  </pic:blipFill>
                  <pic:spPr bwMode="auto">
                    <a:xfrm>
                      <a:off x="0" y="0"/>
                      <a:ext cx="2266950" cy="2266950"/>
                    </a:xfrm>
                    <a:prstGeom prst="rect">
                      <a:avLst/>
                    </a:prstGeom>
                    <a:noFill/>
                    <a:ln w="9525">
                      <a:noFill/>
                      <a:miter lim="800000"/>
                      <a:headEnd/>
                      <a:tailEnd/>
                    </a:ln>
                  </pic:spPr>
                </pic:pic>
              </a:graphicData>
            </a:graphic>
          </wp:inline>
        </w:drawing>
      </w:r>
    </w:p>
    <w:p w:rsidR="003F4532" w:rsidRPr="00E65BA2" w:rsidRDefault="003F4532" w:rsidP="00F03217">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F03217">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F03217">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F03217">
      <w:pPr>
        <w:autoSpaceDE w:val="0"/>
        <w:autoSpaceDN w:val="0"/>
        <w:adjustRightInd w:val="0"/>
        <w:spacing w:after="0" w:line="360" w:lineRule="auto"/>
        <w:jc w:val="center"/>
        <w:rPr>
          <w:rFonts w:ascii="Times New Roman" w:hAnsi="Times New Roman" w:cs="Times New Roman"/>
          <w:b/>
          <w:bCs/>
          <w:sz w:val="24"/>
          <w:szCs w:val="24"/>
        </w:rPr>
      </w:pPr>
      <w:r w:rsidRPr="00E65BA2">
        <w:rPr>
          <w:rFonts w:ascii="Times New Roman" w:hAnsi="Times New Roman" w:cs="Times New Roman"/>
          <w:b/>
          <w:bCs/>
          <w:sz w:val="24"/>
          <w:szCs w:val="24"/>
        </w:rPr>
        <w:t xml:space="preserve">GAZİANTEP ÜNİVERSİTESİ </w:t>
      </w:r>
    </w:p>
    <w:p w:rsidR="003F4532" w:rsidRPr="00E65BA2" w:rsidRDefault="003F4532" w:rsidP="00F03217">
      <w:pPr>
        <w:autoSpaceDE w:val="0"/>
        <w:autoSpaceDN w:val="0"/>
        <w:adjustRightInd w:val="0"/>
        <w:spacing w:after="0" w:line="360" w:lineRule="auto"/>
        <w:jc w:val="center"/>
        <w:rPr>
          <w:rFonts w:ascii="Times New Roman" w:hAnsi="Times New Roman" w:cs="Times New Roman"/>
          <w:b/>
          <w:bCs/>
          <w:sz w:val="24"/>
          <w:szCs w:val="24"/>
        </w:rPr>
      </w:pPr>
      <w:r w:rsidRPr="00E65BA2">
        <w:rPr>
          <w:rFonts w:ascii="Times New Roman" w:hAnsi="Times New Roman" w:cs="Times New Roman"/>
          <w:b/>
          <w:bCs/>
          <w:sz w:val="24"/>
          <w:szCs w:val="24"/>
        </w:rPr>
        <w:t>DİŞ HEKİMLİĞİ FAKÜLTESİ</w:t>
      </w:r>
    </w:p>
    <w:p w:rsidR="003F4532" w:rsidRPr="00E65BA2" w:rsidRDefault="003F4532" w:rsidP="00F0321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PERİODONTOLOJİ</w:t>
      </w:r>
      <w:r w:rsidRPr="00E65BA2">
        <w:rPr>
          <w:rFonts w:ascii="Times New Roman" w:hAnsi="Times New Roman" w:cs="Times New Roman"/>
          <w:b/>
          <w:bCs/>
          <w:sz w:val="24"/>
          <w:szCs w:val="24"/>
        </w:rPr>
        <w:t xml:space="preserve"> UZMANLIK </w:t>
      </w:r>
      <w:r w:rsidR="00807123">
        <w:rPr>
          <w:rFonts w:ascii="Times New Roman" w:hAnsi="Times New Roman" w:cs="Times New Roman"/>
          <w:b/>
          <w:bCs/>
          <w:sz w:val="24"/>
          <w:szCs w:val="24"/>
        </w:rPr>
        <w:t>EĞİTİMİ</w:t>
      </w:r>
    </w:p>
    <w:p w:rsidR="003F4532" w:rsidRPr="00E65BA2" w:rsidRDefault="003E4050" w:rsidP="00F0321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GENİŞLETİLMİŞ MÜFREDAT PROGRAMI</w:t>
      </w:r>
    </w:p>
    <w:p w:rsidR="003F4532" w:rsidRPr="00E65BA2" w:rsidRDefault="003F4532" w:rsidP="00F03217">
      <w:pPr>
        <w:spacing w:before="100" w:beforeAutospacing="1" w:after="100" w:afterAutospacing="1" w:line="240" w:lineRule="auto"/>
        <w:rPr>
          <w:rFonts w:ascii="Times New Roman" w:hAnsi="Times New Roman" w:cs="Times New Roman"/>
          <w:b/>
          <w:bCs/>
          <w:sz w:val="24"/>
          <w:szCs w:val="24"/>
        </w:rPr>
      </w:pPr>
    </w:p>
    <w:p w:rsidR="003F4532" w:rsidRPr="00E65BA2" w:rsidRDefault="003F4532" w:rsidP="00F03217">
      <w:pPr>
        <w:spacing w:before="100" w:beforeAutospacing="1" w:after="100" w:afterAutospacing="1" w:line="240" w:lineRule="auto"/>
        <w:ind w:left="567" w:hanging="567"/>
        <w:jc w:val="center"/>
        <w:rPr>
          <w:rFonts w:ascii="Times New Roman" w:hAnsi="Times New Roman" w:cs="Times New Roman"/>
          <w:b/>
          <w:bCs/>
          <w:sz w:val="24"/>
          <w:szCs w:val="24"/>
        </w:rPr>
      </w:pPr>
    </w:p>
    <w:p w:rsidR="003F4532" w:rsidRPr="00E65BA2" w:rsidRDefault="003F4532" w:rsidP="00F03217">
      <w:pPr>
        <w:spacing w:before="100" w:beforeAutospacing="1" w:after="100" w:afterAutospacing="1" w:line="240" w:lineRule="auto"/>
        <w:ind w:left="567" w:hanging="567"/>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3F4532" w:rsidRPr="002F5159">
        <w:tc>
          <w:tcPr>
            <w:tcW w:w="3070" w:type="dxa"/>
          </w:tcPr>
          <w:p w:rsidR="003F4532" w:rsidRPr="002F5159" w:rsidRDefault="003F4532" w:rsidP="00604B0B">
            <w:pPr>
              <w:spacing w:before="100" w:beforeAutospacing="1" w:after="100" w:afterAutospacing="1" w:line="24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Yayın tarihi</w:t>
            </w:r>
          </w:p>
        </w:tc>
        <w:tc>
          <w:tcPr>
            <w:tcW w:w="3071" w:type="dxa"/>
          </w:tcPr>
          <w:p w:rsidR="003F4532" w:rsidRPr="002F5159" w:rsidRDefault="003F4532" w:rsidP="00604B0B">
            <w:pPr>
              <w:spacing w:before="100" w:beforeAutospacing="1" w:after="100" w:afterAutospacing="1" w:line="24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Revizyon tarihi</w:t>
            </w:r>
          </w:p>
        </w:tc>
        <w:tc>
          <w:tcPr>
            <w:tcW w:w="3071" w:type="dxa"/>
          </w:tcPr>
          <w:p w:rsidR="003F4532" w:rsidRPr="002F5159" w:rsidRDefault="003F4532" w:rsidP="00604B0B">
            <w:pPr>
              <w:spacing w:before="100" w:beforeAutospacing="1" w:after="100" w:afterAutospacing="1" w:line="24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Revizyon numarası</w:t>
            </w:r>
          </w:p>
        </w:tc>
      </w:tr>
      <w:tr w:rsidR="00B86487" w:rsidRPr="002F5159">
        <w:tc>
          <w:tcPr>
            <w:tcW w:w="3070" w:type="dxa"/>
          </w:tcPr>
          <w:p w:rsidR="00B86487" w:rsidRPr="002F5159" w:rsidRDefault="00B86487" w:rsidP="00604B0B">
            <w:pPr>
              <w:spacing w:before="100" w:beforeAutospacing="1" w:after="100" w:afterAutospacing="1" w:line="240" w:lineRule="auto"/>
              <w:ind w:left="567" w:hanging="567"/>
              <w:jc w:val="center"/>
              <w:rPr>
                <w:rFonts w:ascii="Times New Roman" w:hAnsi="Times New Roman" w:cs="Times New Roman"/>
                <w:b/>
                <w:bCs/>
                <w:sz w:val="24"/>
                <w:szCs w:val="24"/>
              </w:rPr>
            </w:pPr>
          </w:p>
        </w:tc>
        <w:tc>
          <w:tcPr>
            <w:tcW w:w="3071" w:type="dxa"/>
          </w:tcPr>
          <w:p w:rsidR="00B86487" w:rsidRPr="002F5159" w:rsidRDefault="00B86487" w:rsidP="00604B0B">
            <w:pPr>
              <w:spacing w:before="100" w:beforeAutospacing="1" w:after="100" w:afterAutospacing="1" w:line="240" w:lineRule="auto"/>
              <w:ind w:left="567" w:hanging="567"/>
              <w:jc w:val="center"/>
              <w:rPr>
                <w:rFonts w:ascii="Times New Roman" w:hAnsi="Times New Roman" w:cs="Times New Roman"/>
                <w:b/>
                <w:bCs/>
                <w:sz w:val="24"/>
                <w:szCs w:val="24"/>
              </w:rPr>
            </w:pPr>
            <w:r>
              <w:rPr>
                <w:rFonts w:ascii="Times New Roman" w:hAnsi="Times New Roman" w:cs="Times New Roman"/>
                <w:b/>
                <w:sz w:val="24"/>
                <w:szCs w:val="24"/>
              </w:rPr>
              <w:t>14.03.2017</w:t>
            </w:r>
          </w:p>
        </w:tc>
        <w:tc>
          <w:tcPr>
            <w:tcW w:w="3071" w:type="dxa"/>
          </w:tcPr>
          <w:p w:rsidR="00B86487" w:rsidRPr="002F5159" w:rsidRDefault="00B86487" w:rsidP="00604B0B">
            <w:pPr>
              <w:spacing w:before="100" w:beforeAutospacing="1" w:after="100" w:afterAutospacing="1" w:line="240" w:lineRule="auto"/>
              <w:ind w:left="567" w:hanging="567"/>
              <w:jc w:val="center"/>
              <w:rPr>
                <w:rFonts w:ascii="Times New Roman" w:hAnsi="Times New Roman" w:cs="Times New Roman"/>
                <w:b/>
                <w:bCs/>
                <w:sz w:val="24"/>
                <w:szCs w:val="24"/>
              </w:rPr>
            </w:pPr>
            <w:r>
              <w:rPr>
                <w:rFonts w:ascii="Times New Roman" w:hAnsi="Times New Roman" w:cs="Times New Roman"/>
                <w:b/>
                <w:sz w:val="24"/>
                <w:szCs w:val="24"/>
              </w:rPr>
              <w:t>03</w:t>
            </w:r>
          </w:p>
        </w:tc>
      </w:tr>
    </w:tbl>
    <w:p w:rsidR="003F4532" w:rsidRPr="00E65BA2" w:rsidRDefault="003F4532" w:rsidP="00F03217">
      <w:pPr>
        <w:rPr>
          <w:rFonts w:ascii="Times New Roman" w:hAnsi="Times New Roman" w:cs="Times New Roman"/>
          <w:b/>
          <w:bCs/>
          <w:sz w:val="24"/>
          <w:szCs w:val="24"/>
        </w:rPr>
      </w:pPr>
    </w:p>
    <w:p w:rsidR="003F4532" w:rsidRPr="00E65BA2" w:rsidRDefault="003F4532" w:rsidP="00F03217">
      <w:pPr>
        <w:rPr>
          <w:rFonts w:ascii="Times New Roman" w:hAnsi="Times New Roman" w:cs="Times New Roman"/>
          <w:b/>
          <w:bCs/>
          <w:sz w:val="24"/>
          <w:szCs w:val="24"/>
        </w:rPr>
      </w:pPr>
    </w:p>
    <w:p w:rsidR="003F4532" w:rsidRPr="00E65BA2" w:rsidRDefault="003F4532" w:rsidP="00F03217">
      <w:pPr>
        <w:rPr>
          <w:rFonts w:ascii="Times New Roman" w:hAnsi="Times New Roman" w:cs="Times New Roman"/>
          <w:b/>
          <w:bCs/>
          <w:sz w:val="24"/>
          <w:szCs w:val="24"/>
        </w:rPr>
      </w:pPr>
    </w:p>
    <w:p w:rsidR="003F4532" w:rsidRPr="00E65BA2" w:rsidRDefault="003F4532" w:rsidP="00F03217">
      <w:pPr>
        <w:rPr>
          <w:rFonts w:ascii="Times New Roman" w:hAnsi="Times New Roman" w:cs="Times New Roman"/>
          <w:b/>
          <w:bCs/>
          <w:sz w:val="36"/>
          <w:szCs w:val="36"/>
        </w:rPr>
      </w:pPr>
    </w:p>
    <w:p w:rsidR="003F4532" w:rsidRPr="00E65BA2" w:rsidRDefault="003F4532" w:rsidP="00F03217">
      <w:pPr>
        <w:tabs>
          <w:tab w:val="left" w:pos="3378"/>
        </w:tabs>
        <w:autoSpaceDE w:val="0"/>
        <w:autoSpaceDN w:val="0"/>
        <w:adjustRightInd w:val="0"/>
        <w:spacing w:after="0" w:line="360" w:lineRule="auto"/>
        <w:rPr>
          <w:rFonts w:ascii="Times New Roman" w:hAnsi="Times New Roman" w:cs="Times New Roman"/>
          <w:b/>
          <w:bCs/>
          <w:sz w:val="24"/>
          <w:szCs w:val="24"/>
        </w:rPr>
      </w:pPr>
    </w:p>
    <w:p w:rsidR="003F4532" w:rsidRPr="00E65BA2" w:rsidRDefault="003F4532" w:rsidP="00E7740E">
      <w:pPr>
        <w:autoSpaceDE w:val="0"/>
        <w:autoSpaceDN w:val="0"/>
        <w:adjustRightInd w:val="0"/>
        <w:spacing w:after="0" w:line="360" w:lineRule="auto"/>
        <w:jc w:val="center"/>
        <w:rPr>
          <w:rFonts w:ascii="Times New Roman" w:hAnsi="Times New Roman" w:cs="Times New Roman"/>
          <w:b/>
          <w:bCs/>
          <w:sz w:val="24"/>
          <w:szCs w:val="24"/>
        </w:rPr>
      </w:pPr>
    </w:p>
    <w:p w:rsidR="003F4532" w:rsidRDefault="003F4532" w:rsidP="00915C65">
      <w:pPr>
        <w:autoSpaceDE w:val="0"/>
        <w:autoSpaceDN w:val="0"/>
        <w:adjustRightInd w:val="0"/>
        <w:spacing w:after="0" w:line="360" w:lineRule="auto"/>
        <w:jc w:val="both"/>
        <w:rPr>
          <w:rFonts w:ascii="Times New Roman" w:hAnsi="Times New Roman" w:cs="Times New Roman"/>
          <w:b/>
          <w:bCs/>
          <w:sz w:val="24"/>
          <w:szCs w:val="24"/>
        </w:rPr>
      </w:pPr>
      <w:r w:rsidRPr="00E65BA2">
        <w:rPr>
          <w:rFonts w:ascii="Times New Roman" w:hAnsi="Times New Roman" w:cs="Times New Roman"/>
          <w:b/>
          <w:bCs/>
          <w:sz w:val="24"/>
          <w:szCs w:val="24"/>
        </w:rPr>
        <w:lastRenderedPageBreak/>
        <w:t>İÇİNDEKİLER</w:t>
      </w:r>
    </w:p>
    <w:p w:rsidR="00807123" w:rsidRPr="00807123" w:rsidRDefault="00807123" w:rsidP="00807123">
      <w:pPr>
        <w:pStyle w:val="T1"/>
        <w:tabs>
          <w:tab w:val="right" w:leader="dot" w:pos="9062"/>
        </w:tabs>
        <w:rPr>
          <w:rFonts w:ascii="Times New Roman" w:eastAsiaTheme="minorEastAsia" w:hAnsi="Times New Roman" w:cs="Times New Roman"/>
          <w:b w:val="0"/>
          <w:noProof/>
          <w:lang w:eastAsia="ja-JP"/>
        </w:rPr>
      </w:pPr>
      <w:r w:rsidRPr="00807123">
        <w:rPr>
          <w:rFonts w:ascii="Times New Roman" w:hAnsi="Times New Roman" w:cs="Times New Roman"/>
          <w:noProof/>
        </w:rPr>
        <w:t>A-Programın Adı:</w:t>
      </w:r>
      <w:r w:rsidRPr="00807123">
        <w:rPr>
          <w:rFonts w:ascii="Times New Roman" w:hAnsi="Times New Roman" w:cs="Times New Roman"/>
          <w:noProof/>
        </w:rPr>
        <w:tab/>
      </w:r>
      <w:r w:rsidR="000B709A">
        <w:rPr>
          <w:rFonts w:ascii="Times New Roman" w:hAnsi="Times New Roman" w:cs="Times New Roman"/>
          <w:noProof/>
        </w:rPr>
        <w:t>3</w:t>
      </w:r>
    </w:p>
    <w:p w:rsidR="00807123" w:rsidRPr="00807123" w:rsidRDefault="00807123" w:rsidP="00807123">
      <w:pPr>
        <w:pStyle w:val="T1"/>
        <w:tabs>
          <w:tab w:val="right" w:leader="dot" w:pos="9062"/>
        </w:tabs>
        <w:rPr>
          <w:rFonts w:ascii="Times New Roman" w:eastAsiaTheme="minorEastAsia" w:hAnsi="Times New Roman" w:cs="Times New Roman"/>
          <w:b w:val="0"/>
          <w:noProof/>
          <w:lang w:eastAsia="ja-JP"/>
        </w:rPr>
      </w:pPr>
      <w:r w:rsidRPr="00807123">
        <w:rPr>
          <w:rFonts w:ascii="Times New Roman" w:hAnsi="Times New Roman" w:cs="Times New Roman"/>
          <w:noProof/>
        </w:rPr>
        <w:t xml:space="preserve">B-Uzmanlık Eğitimini Veren </w:t>
      </w:r>
      <w:r w:rsidR="007F15BA">
        <w:rPr>
          <w:rFonts w:ascii="Times New Roman" w:hAnsi="Times New Roman" w:cs="Times New Roman"/>
          <w:noProof/>
        </w:rPr>
        <w:t>Kurum</w:t>
      </w:r>
      <w:r w:rsidRPr="00807123">
        <w:rPr>
          <w:rFonts w:ascii="Times New Roman" w:hAnsi="Times New Roman" w:cs="Times New Roman"/>
          <w:noProof/>
        </w:rPr>
        <w:tab/>
      </w:r>
      <w:r w:rsidR="000B709A">
        <w:rPr>
          <w:rFonts w:ascii="Times New Roman" w:hAnsi="Times New Roman" w:cs="Times New Roman"/>
          <w:noProof/>
        </w:rPr>
        <w:t>3</w:t>
      </w:r>
    </w:p>
    <w:p w:rsidR="00807123" w:rsidRPr="00807123" w:rsidRDefault="00807123" w:rsidP="00807123">
      <w:pPr>
        <w:pStyle w:val="T1"/>
        <w:tabs>
          <w:tab w:val="right" w:leader="dot" w:pos="9062"/>
        </w:tabs>
        <w:rPr>
          <w:rFonts w:ascii="Times New Roman" w:eastAsiaTheme="minorEastAsia" w:hAnsi="Times New Roman" w:cs="Times New Roman"/>
          <w:b w:val="0"/>
          <w:noProof/>
          <w:lang w:eastAsia="ja-JP"/>
        </w:rPr>
      </w:pPr>
      <w:r w:rsidRPr="00807123">
        <w:rPr>
          <w:rFonts w:ascii="Times New Roman" w:hAnsi="Times New Roman" w:cs="Times New Roman"/>
          <w:noProof/>
        </w:rPr>
        <w:t>C-Tanım:</w:t>
      </w:r>
      <w:r w:rsidRPr="00807123">
        <w:rPr>
          <w:rFonts w:ascii="Times New Roman" w:hAnsi="Times New Roman" w:cs="Times New Roman"/>
          <w:noProof/>
        </w:rPr>
        <w:tab/>
      </w:r>
      <w:r w:rsidR="000B709A">
        <w:rPr>
          <w:rFonts w:ascii="Times New Roman" w:hAnsi="Times New Roman" w:cs="Times New Roman"/>
          <w:noProof/>
        </w:rPr>
        <w:t>3</w:t>
      </w:r>
    </w:p>
    <w:p w:rsidR="00807123" w:rsidRPr="00807123" w:rsidRDefault="00807123" w:rsidP="00807123">
      <w:pPr>
        <w:pStyle w:val="T1"/>
        <w:tabs>
          <w:tab w:val="right" w:leader="dot" w:pos="9062"/>
        </w:tabs>
        <w:rPr>
          <w:rFonts w:ascii="Times New Roman" w:eastAsiaTheme="minorEastAsia" w:hAnsi="Times New Roman" w:cs="Times New Roman"/>
          <w:b w:val="0"/>
          <w:noProof/>
          <w:lang w:eastAsia="ja-JP"/>
        </w:rPr>
      </w:pPr>
      <w:r w:rsidRPr="00807123">
        <w:rPr>
          <w:rFonts w:ascii="Times New Roman" w:hAnsi="Times New Roman" w:cs="Times New Roman"/>
          <w:noProof/>
        </w:rPr>
        <w:t>D-Amaç:</w:t>
      </w:r>
      <w:r w:rsidRPr="00807123">
        <w:rPr>
          <w:rFonts w:ascii="Times New Roman" w:hAnsi="Times New Roman" w:cs="Times New Roman"/>
          <w:noProof/>
        </w:rPr>
        <w:tab/>
      </w:r>
      <w:r w:rsidR="007C484A">
        <w:rPr>
          <w:rFonts w:ascii="Times New Roman" w:hAnsi="Times New Roman" w:cs="Times New Roman"/>
          <w:noProof/>
        </w:rPr>
        <w:t>4</w:t>
      </w:r>
    </w:p>
    <w:p w:rsidR="00807123" w:rsidRPr="00807123" w:rsidRDefault="00807123" w:rsidP="00807123">
      <w:pPr>
        <w:pStyle w:val="T2"/>
        <w:tabs>
          <w:tab w:val="right" w:leader="dot" w:pos="9062"/>
        </w:tabs>
        <w:rPr>
          <w:rFonts w:ascii="Times New Roman" w:eastAsiaTheme="minorEastAsia" w:hAnsi="Times New Roman" w:cs="Times New Roman"/>
          <w:b w:val="0"/>
          <w:noProof/>
          <w:sz w:val="24"/>
          <w:szCs w:val="24"/>
          <w:lang w:eastAsia="ja-JP"/>
        </w:rPr>
      </w:pPr>
      <w:r w:rsidRPr="00807123">
        <w:rPr>
          <w:rFonts w:ascii="Times New Roman" w:hAnsi="Times New Roman" w:cs="Times New Roman"/>
          <w:noProof/>
          <w:sz w:val="24"/>
          <w:szCs w:val="24"/>
        </w:rPr>
        <w:t>Bilgi:</w:t>
      </w:r>
      <w:r w:rsidRPr="00807123">
        <w:rPr>
          <w:rFonts w:ascii="Times New Roman" w:hAnsi="Times New Roman" w:cs="Times New Roman"/>
          <w:noProof/>
          <w:sz w:val="24"/>
          <w:szCs w:val="24"/>
        </w:rPr>
        <w:tab/>
      </w:r>
      <w:r w:rsidR="00C16ABD">
        <w:rPr>
          <w:rFonts w:ascii="Times New Roman" w:hAnsi="Times New Roman" w:cs="Times New Roman"/>
          <w:noProof/>
          <w:sz w:val="24"/>
          <w:szCs w:val="24"/>
        </w:rPr>
        <w:t>4</w:t>
      </w:r>
    </w:p>
    <w:p w:rsidR="00807123" w:rsidRPr="00807123" w:rsidRDefault="00807123" w:rsidP="00807123">
      <w:pPr>
        <w:pStyle w:val="T2"/>
        <w:tabs>
          <w:tab w:val="right" w:leader="dot" w:pos="9062"/>
        </w:tabs>
        <w:rPr>
          <w:rFonts w:ascii="Times New Roman" w:eastAsiaTheme="minorEastAsia" w:hAnsi="Times New Roman" w:cs="Times New Roman"/>
          <w:b w:val="0"/>
          <w:noProof/>
          <w:sz w:val="24"/>
          <w:szCs w:val="24"/>
          <w:lang w:eastAsia="ja-JP"/>
        </w:rPr>
      </w:pPr>
      <w:r w:rsidRPr="00807123">
        <w:rPr>
          <w:rFonts w:ascii="Times New Roman" w:hAnsi="Times New Roman" w:cs="Times New Roman"/>
          <w:noProof/>
          <w:sz w:val="24"/>
          <w:szCs w:val="24"/>
        </w:rPr>
        <w:t>Beceri:</w:t>
      </w:r>
      <w:r w:rsidRPr="00807123">
        <w:rPr>
          <w:rFonts w:ascii="Times New Roman" w:hAnsi="Times New Roman" w:cs="Times New Roman"/>
          <w:noProof/>
          <w:sz w:val="24"/>
          <w:szCs w:val="24"/>
        </w:rPr>
        <w:tab/>
      </w:r>
      <w:r w:rsidR="000B709A">
        <w:rPr>
          <w:rFonts w:ascii="Times New Roman" w:hAnsi="Times New Roman" w:cs="Times New Roman"/>
          <w:noProof/>
          <w:sz w:val="24"/>
          <w:szCs w:val="24"/>
        </w:rPr>
        <w:t>4</w:t>
      </w:r>
    </w:p>
    <w:p w:rsidR="00807123" w:rsidRPr="00807123" w:rsidRDefault="00807123" w:rsidP="00807123">
      <w:pPr>
        <w:pStyle w:val="T2"/>
        <w:tabs>
          <w:tab w:val="right" w:leader="dot" w:pos="9062"/>
        </w:tabs>
        <w:rPr>
          <w:rFonts w:ascii="Times New Roman" w:eastAsiaTheme="minorEastAsia" w:hAnsi="Times New Roman" w:cs="Times New Roman"/>
          <w:b w:val="0"/>
          <w:noProof/>
          <w:sz w:val="24"/>
          <w:szCs w:val="24"/>
          <w:lang w:eastAsia="ja-JP"/>
        </w:rPr>
      </w:pPr>
      <w:r w:rsidRPr="00807123">
        <w:rPr>
          <w:rFonts w:ascii="Times New Roman" w:hAnsi="Times New Roman" w:cs="Times New Roman"/>
          <w:noProof/>
          <w:sz w:val="24"/>
          <w:szCs w:val="24"/>
        </w:rPr>
        <w:t>Tutum:</w:t>
      </w:r>
      <w:r w:rsidRPr="00807123">
        <w:rPr>
          <w:rFonts w:ascii="Times New Roman" w:hAnsi="Times New Roman" w:cs="Times New Roman"/>
          <w:noProof/>
          <w:sz w:val="24"/>
          <w:szCs w:val="24"/>
        </w:rPr>
        <w:tab/>
      </w:r>
      <w:r w:rsidR="000B709A">
        <w:rPr>
          <w:rFonts w:ascii="Times New Roman" w:hAnsi="Times New Roman" w:cs="Times New Roman"/>
          <w:noProof/>
          <w:sz w:val="24"/>
          <w:szCs w:val="24"/>
        </w:rPr>
        <w:t>4</w:t>
      </w:r>
    </w:p>
    <w:p w:rsidR="00807123" w:rsidRPr="00807123" w:rsidRDefault="00807123" w:rsidP="00807123">
      <w:pPr>
        <w:pStyle w:val="T1"/>
        <w:tabs>
          <w:tab w:val="right" w:leader="dot" w:pos="9062"/>
        </w:tabs>
        <w:rPr>
          <w:rFonts w:ascii="Times New Roman" w:eastAsiaTheme="minorEastAsia" w:hAnsi="Times New Roman" w:cs="Times New Roman"/>
          <w:b w:val="0"/>
          <w:noProof/>
          <w:lang w:eastAsia="ja-JP"/>
        </w:rPr>
      </w:pPr>
      <w:r w:rsidRPr="00807123">
        <w:rPr>
          <w:rFonts w:ascii="Times New Roman" w:hAnsi="Times New Roman" w:cs="Times New Roman"/>
          <w:noProof/>
        </w:rPr>
        <w:t>E-Uzmanlık Eğitim Süreci ve Süresi:</w:t>
      </w:r>
      <w:r w:rsidRPr="00807123">
        <w:rPr>
          <w:rFonts w:ascii="Times New Roman" w:hAnsi="Times New Roman" w:cs="Times New Roman"/>
          <w:noProof/>
        </w:rPr>
        <w:tab/>
      </w:r>
      <w:r w:rsidR="007C484A">
        <w:rPr>
          <w:rFonts w:ascii="Times New Roman" w:hAnsi="Times New Roman" w:cs="Times New Roman"/>
          <w:noProof/>
        </w:rPr>
        <w:t>5</w:t>
      </w:r>
    </w:p>
    <w:p w:rsidR="00807123" w:rsidRPr="00807123" w:rsidRDefault="00B1263F" w:rsidP="00807123">
      <w:pPr>
        <w:pStyle w:val="T1"/>
        <w:tabs>
          <w:tab w:val="right" w:leader="dot" w:pos="9062"/>
        </w:tabs>
        <w:rPr>
          <w:rFonts w:ascii="Times New Roman" w:eastAsiaTheme="minorEastAsia" w:hAnsi="Times New Roman" w:cs="Times New Roman"/>
          <w:b w:val="0"/>
          <w:noProof/>
          <w:lang w:eastAsia="ja-JP"/>
        </w:rPr>
      </w:pPr>
      <w:r>
        <w:rPr>
          <w:rFonts w:ascii="Times New Roman" w:hAnsi="Times New Roman" w:cs="Times New Roman"/>
          <w:noProof/>
        </w:rPr>
        <w:t>F-Eğitim Kaynakları</w:t>
      </w:r>
      <w:r w:rsidR="00807123" w:rsidRPr="00807123">
        <w:rPr>
          <w:rFonts w:ascii="Times New Roman" w:hAnsi="Times New Roman" w:cs="Times New Roman"/>
          <w:noProof/>
        </w:rPr>
        <w:t>:</w:t>
      </w:r>
      <w:r w:rsidR="00807123" w:rsidRPr="00807123">
        <w:rPr>
          <w:rFonts w:ascii="Times New Roman" w:hAnsi="Times New Roman" w:cs="Times New Roman"/>
          <w:noProof/>
        </w:rPr>
        <w:tab/>
      </w:r>
      <w:r w:rsidR="00C16ABD">
        <w:rPr>
          <w:rFonts w:ascii="Times New Roman" w:hAnsi="Times New Roman" w:cs="Times New Roman"/>
          <w:noProof/>
        </w:rPr>
        <w:t>5</w:t>
      </w:r>
    </w:p>
    <w:p w:rsidR="00807123" w:rsidRPr="00807123" w:rsidRDefault="00B1263F" w:rsidP="00807123">
      <w:pPr>
        <w:pStyle w:val="T1"/>
        <w:tabs>
          <w:tab w:val="right" w:leader="dot" w:pos="9062"/>
        </w:tabs>
        <w:rPr>
          <w:rFonts w:ascii="Times New Roman" w:eastAsiaTheme="minorEastAsia" w:hAnsi="Times New Roman" w:cs="Times New Roman"/>
          <w:b w:val="0"/>
          <w:noProof/>
          <w:lang w:eastAsia="ja-JP"/>
        </w:rPr>
      </w:pPr>
      <w:r>
        <w:rPr>
          <w:rFonts w:ascii="Times New Roman" w:hAnsi="Times New Roman" w:cs="Times New Roman"/>
          <w:noProof/>
        </w:rPr>
        <w:t xml:space="preserve">    Eğitici Standartları</w:t>
      </w:r>
      <w:r w:rsidR="00807123" w:rsidRPr="00807123">
        <w:rPr>
          <w:rFonts w:ascii="Times New Roman" w:hAnsi="Times New Roman" w:cs="Times New Roman"/>
          <w:noProof/>
        </w:rPr>
        <w:t>:</w:t>
      </w:r>
      <w:r w:rsidR="00807123" w:rsidRPr="00807123">
        <w:rPr>
          <w:rFonts w:ascii="Times New Roman" w:hAnsi="Times New Roman" w:cs="Times New Roman"/>
          <w:noProof/>
        </w:rPr>
        <w:tab/>
      </w:r>
      <w:r w:rsidR="000B709A">
        <w:rPr>
          <w:rFonts w:ascii="Times New Roman" w:hAnsi="Times New Roman" w:cs="Times New Roman"/>
          <w:noProof/>
        </w:rPr>
        <w:t>5</w:t>
      </w:r>
    </w:p>
    <w:p w:rsidR="000B709A" w:rsidRDefault="00807123" w:rsidP="000B709A">
      <w:pPr>
        <w:pStyle w:val="T2"/>
        <w:tabs>
          <w:tab w:val="right" w:leader="dot" w:pos="9062"/>
        </w:tabs>
        <w:rPr>
          <w:rFonts w:ascii="Times New Roman" w:hAnsi="Times New Roman" w:cs="Times New Roman"/>
          <w:noProof/>
          <w:sz w:val="24"/>
          <w:szCs w:val="24"/>
        </w:rPr>
      </w:pPr>
      <w:r w:rsidRPr="00807123">
        <w:rPr>
          <w:rFonts w:ascii="Times New Roman" w:hAnsi="Times New Roman" w:cs="Times New Roman"/>
          <w:noProof/>
          <w:sz w:val="24"/>
          <w:szCs w:val="24"/>
        </w:rPr>
        <w:t>Mekan standartları:</w:t>
      </w:r>
      <w:r w:rsidRPr="00807123">
        <w:rPr>
          <w:rFonts w:ascii="Times New Roman" w:hAnsi="Times New Roman" w:cs="Times New Roman"/>
          <w:noProof/>
          <w:sz w:val="24"/>
          <w:szCs w:val="24"/>
        </w:rPr>
        <w:tab/>
      </w:r>
      <w:r w:rsidR="000B709A">
        <w:rPr>
          <w:rFonts w:ascii="Times New Roman" w:hAnsi="Times New Roman" w:cs="Times New Roman"/>
          <w:noProof/>
          <w:sz w:val="24"/>
          <w:szCs w:val="24"/>
        </w:rPr>
        <w:t>5</w:t>
      </w:r>
    </w:p>
    <w:p w:rsidR="000B709A" w:rsidRPr="000B709A" w:rsidRDefault="000B709A" w:rsidP="000B709A">
      <w:pPr>
        <w:pStyle w:val="T2"/>
        <w:tabs>
          <w:tab w:val="right" w:leader="dot" w:pos="9062"/>
        </w:tabs>
        <w:rPr>
          <w:rFonts w:ascii="Times New Roman" w:hAnsi="Times New Roman" w:cs="Times New Roman"/>
          <w:noProof/>
          <w:sz w:val="24"/>
          <w:szCs w:val="24"/>
        </w:rPr>
      </w:pPr>
      <w:r>
        <w:rPr>
          <w:rFonts w:ascii="Times New Roman" w:hAnsi="Times New Roman" w:cs="Times New Roman"/>
          <w:noProof/>
          <w:sz w:val="24"/>
          <w:szCs w:val="24"/>
        </w:rPr>
        <w:t>Donanım</w:t>
      </w:r>
      <w:r w:rsidRPr="00807123">
        <w:rPr>
          <w:rFonts w:ascii="Times New Roman" w:hAnsi="Times New Roman" w:cs="Times New Roman"/>
          <w:noProof/>
          <w:sz w:val="24"/>
          <w:szCs w:val="24"/>
        </w:rPr>
        <w:t xml:space="preserve"> standartları:</w:t>
      </w:r>
      <w:r w:rsidRPr="00807123">
        <w:rPr>
          <w:rFonts w:ascii="Times New Roman" w:hAnsi="Times New Roman" w:cs="Times New Roman"/>
          <w:noProof/>
          <w:sz w:val="24"/>
          <w:szCs w:val="24"/>
        </w:rPr>
        <w:tab/>
      </w:r>
      <w:r>
        <w:rPr>
          <w:rFonts w:ascii="Times New Roman" w:hAnsi="Times New Roman" w:cs="Times New Roman"/>
          <w:noProof/>
          <w:sz w:val="24"/>
          <w:szCs w:val="24"/>
        </w:rPr>
        <w:t>5</w:t>
      </w:r>
    </w:p>
    <w:p w:rsidR="00807123" w:rsidRPr="00807123" w:rsidRDefault="00B1263F" w:rsidP="00807123">
      <w:pPr>
        <w:pStyle w:val="T1"/>
        <w:tabs>
          <w:tab w:val="right" w:leader="dot" w:pos="9062"/>
        </w:tabs>
        <w:rPr>
          <w:rFonts w:ascii="Times New Roman" w:eastAsiaTheme="minorEastAsia" w:hAnsi="Times New Roman" w:cs="Times New Roman"/>
          <w:b w:val="0"/>
          <w:noProof/>
          <w:lang w:eastAsia="ja-JP"/>
        </w:rPr>
      </w:pPr>
      <w:r>
        <w:rPr>
          <w:rFonts w:ascii="Times New Roman" w:hAnsi="Times New Roman" w:cs="Times New Roman"/>
          <w:noProof/>
        </w:rPr>
        <w:t>G</w:t>
      </w:r>
      <w:r w:rsidR="00807123" w:rsidRPr="00807123">
        <w:rPr>
          <w:rFonts w:ascii="Times New Roman" w:hAnsi="Times New Roman" w:cs="Times New Roman"/>
          <w:noProof/>
        </w:rPr>
        <w:t>-Zorunlu Rotasyonlar:</w:t>
      </w:r>
      <w:r w:rsidR="00807123" w:rsidRPr="00807123">
        <w:rPr>
          <w:rFonts w:ascii="Times New Roman" w:hAnsi="Times New Roman" w:cs="Times New Roman"/>
          <w:noProof/>
        </w:rPr>
        <w:tab/>
      </w:r>
      <w:r w:rsidR="000B709A">
        <w:rPr>
          <w:rFonts w:ascii="Times New Roman" w:hAnsi="Times New Roman" w:cs="Times New Roman"/>
          <w:noProof/>
        </w:rPr>
        <w:t>6</w:t>
      </w:r>
    </w:p>
    <w:p w:rsidR="00807123" w:rsidRPr="00807123" w:rsidRDefault="00B1263F" w:rsidP="00807123">
      <w:pPr>
        <w:pStyle w:val="T1"/>
        <w:tabs>
          <w:tab w:val="right" w:leader="dot" w:pos="9062"/>
        </w:tabs>
        <w:rPr>
          <w:rFonts w:ascii="Times New Roman" w:eastAsiaTheme="minorEastAsia" w:hAnsi="Times New Roman" w:cs="Times New Roman"/>
          <w:b w:val="0"/>
          <w:noProof/>
          <w:lang w:eastAsia="ja-JP"/>
        </w:rPr>
      </w:pPr>
      <w:r>
        <w:rPr>
          <w:rFonts w:ascii="Times New Roman" w:hAnsi="Times New Roman" w:cs="Times New Roman"/>
          <w:noProof/>
        </w:rPr>
        <w:t>H</w:t>
      </w:r>
      <w:r w:rsidR="00807123" w:rsidRPr="00807123">
        <w:rPr>
          <w:rFonts w:ascii="Times New Roman" w:hAnsi="Times New Roman" w:cs="Times New Roman"/>
          <w:noProof/>
        </w:rPr>
        <w:t>-Bilgi Hedefleri :</w:t>
      </w:r>
      <w:r w:rsidR="00807123" w:rsidRPr="00807123">
        <w:rPr>
          <w:rFonts w:ascii="Times New Roman" w:hAnsi="Times New Roman" w:cs="Times New Roman"/>
          <w:noProof/>
        </w:rPr>
        <w:tab/>
      </w:r>
      <w:r w:rsidR="000B709A">
        <w:rPr>
          <w:rFonts w:ascii="Times New Roman" w:hAnsi="Times New Roman" w:cs="Times New Roman"/>
          <w:noProof/>
        </w:rPr>
        <w:t>6</w:t>
      </w:r>
    </w:p>
    <w:p w:rsidR="00807123" w:rsidRPr="00807123" w:rsidRDefault="00B1263F" w:rsidP="00807123">
      <w:pPr>
        <w:pStyle w:val="T1"/>
        <w:tabs>
          <w:tab w:val="right" w:leader="dot" w:pos="9062"/>
        </w:tabs>
        <w:rPr>
          <w:rFonts w:ascii="Times New Roman" w:eastAsiaTheme="minorEastAsia" w:hAnsi="Times New Roman" w:cs="Times New Roman"/>
          <w:b w:val="0"/>
          <w:noProof/>
          <w:lang w:eastAsia="ja-JP"/>
        </w:rPr>
      </w:pPr>
      <w:r>
        <w:rPr>
          <w:rFonts w:ascii="Times New Roman" w:hAnsi="Times New Roman" w:cs="Times New Roman"/>
          <w:noProof/>
        </w:rPr>
        <w:t>I</w:t>
      </w:r>
      <w:r w:rsidR="00807123" w:rsidRPr="00807123">
        <w:rPr>
          <w:rFonts w:ascii="Times New Roman" w:hAnsi="Times New Roman" w:cs="Times New Roman"/>
          <w:noProof/>
        </w:rPr>
        <w:t>-Beceri Hedefleri</w:t>
      </w:r>
      <w:r w:rsidR="00807123" w:rsidRPr="00807123">
        <w:rPr>
          <w:rFonts w:ascii="Times New Roman" w:hAnsi="Times New Roman" w:cs="Times New Roman"/>
          <w:noProof/>
        </w:rPr>
        <w:tab/>
      </w:r>
      <w:r w:rsidR="00CC4DED">
        <w:rPr>
          <w:rFonts w:ascii="Times New Roman" w:hAnsi="Times New Roman" w:cs="Times New Roman"/>
          <w:noProof/>
        </w:rPr>
        <w:t>1</w:t>
      </w:r>
      <w:r w:rsidR="007C484A">
        <w:rPr>
          <w:rFonts w:ascii="Times New Roman" w:hAnsi="Times New Roman" w:cs="Times New Roman"/>
          <w:noProof/>
        </w:rPr>
        <w:t>3</w:t>
      </w:r>
    </w:p>
    <w:p w:rsidR="00807123" w:rsidRPr="00807123" w:rsidRDefault="00B1263F" w:rsidP="00807123">
      <w:pPr>
        <w:pStyle w:val="T1"/>
        <w:tabs>
          <w:tab w:val="right" w:leader="dot" w:pos="9062"/>
        </w:tabs>
        <w:rPr>
          <w:rFonts w:ascii="Times New Roman" w:eastAsiaTheme="minorEastAsia" w:hAnsi="Times New Roman" w:cs="Times New Roman"/>
          <w:b w:val="0"/>
          <w:noProof/>
          <w:lang w:eastAsia="ja-JP"/>
        </w:rPr>
      </w:pPr>
      <w:r>
        <w:rPr>
          <w:rFonts w:ascii="Times New Roman" w:hAnsi="Times New Roman" w:cs="Times New Roman"/>
          <w:noProof/>
        </w:rPr>
        <w:t>J</w:t>
      </w:r>
      <w:r w:rsidR="00807123" w:rsidRPr="00807123">
        <w:rPr>
          <w:rFonts w:ascii="Times New Roman" w:hAnsi="Times New Roman" w:cs="Times New Roman"/>
          <w:noProof/>
        </w:rPr>
        <w:t>-Tutum Hedefleri</w:t>
      </w:r>
      <w:r w:rsidR="00807123" w:rsidRPr="00807123">
        <w:rPr>
          <w:rFonts w:ascii="Times New Roman" w:hAnsi="Times New Roman" w:cs="Times New Roman"/>
          <w:noProof/>
        </w:rPr>
        <w:tab/>
      </w:r>
      <w:r w:rsidR="007C484A">
        <w:rPr>
          <w:rFonts w:ascii="Times New Roman" w:hAnsi="Times New Roman" w:cs="Times New Roman"/>
          <w:noProof/>
        </w:rPr>
        <w:t>14</w:t>
      </w:r>
    </w:p>
    <w:p w:rsidR="00807123" w:rsidRPr="00807123" w:rsidRDefault="00B1263F" w:rsidP="00807123">
      <w:pPr>
        <w:pStyle w:val="T1"/>
        <w:tabs>
          <w:tab w:val="right" w:leader="dot" w:pos="9062"/>
        </w:tabs>
        <w:rPr>
          <w:rFonts w:ascii="Times New Roman" w:eastAsiaTheme="minorEastAsia" w:hAnsi="Times New Roman" w:cs="Times New Roman"/>
          <w:b w:val="0"/>
          <w:noProof/>
          <w:lang w:eastAsia="ja-JP"/>
        </w:rPr>
      </w:pPr>
      <w:r>
        <w:rPr>
          <w:rFonts w:ascii="Times New Roman" w:hAnsi="Times New Roman" w:cs="Times New Roman"/>
          <w:noProof/>
        </w:rPr>
        <w:t>K</w:t>
      </w:r>
      <w:r w:rsidR="00807123" w:rsidRPr="00807123">
        <w:rPr>
          <w:rFonts w:ascii="Times New Roman" w:hAnsi="Times New Roman" w:cs="Times New Roman"/>
          <w:noProof/>
        </w:rPr>
        <w:t>-</w:t>
      </w:r>
      <w:r>
        <w:rPr>
          <w:rFonts w:ascii="Times New Roman" w:hAnsi="Times New Roman" w:cs="Times New Roman"/>
          <w:noProof/>
        </w:rPr>
        <w:t>Ölçme ve Değerlendirme</w:t>
      </w:r>
      <w:r w:rsidR="00807123" w:rsidRPr="00807123">
        <w:rPr>
          <w:rFonts w:ascii="Times New Roman" w:hAnsi="Times New Roman" w:cs="Times New Roman"/>
          <w:noProof/>
        </w:rPr>
        <w:tab/>
      </w:r>
      <w:r w:rsidR="007C484A">
        <w:rPr>
          <w:rFonts w:ascii="Times New Roman" w:hAnsi="Times New Roman" w:cs="Times New Roman"/>
          <w:noProof/>
        </w:rPr>
        <w:t>14</w:t>
      </w:r>
    </w:p>
    <w:p w:rsidR="00807123" w:rsidRPr="00807123" w:rsidRDefault="00807123" w:rsidP="00807123">
      <w:pPr>
        <w:pStyle w:val="T2"/>
        <w:tabs>
          <w:tab w:val="right" w:leader="dot" w:pos="9062"/>
        </w:tabs>
        <w:rPr>
          <w:rFonts w:ascii="Times New Roman" w:eastAsiaTheme="minorEastAsia" w:hAnsi="Times New Roman" w:cs="Times New Roman"/>
          <w:b w:val="0"/>
          <w:noProof/>
          <w:sz w:val="24"/>
          <w:szCs w:val="24"/>
          <w:lang w:eastAsia="ja-JP"/>
        </w:rPr>
      </w:pPr>
      <w:r w:rsidRPr="00807123">
        <w:rPr>
          <w:rFonts w:ascii="Times New Roman" w:hAnsi="Times New Roman" w:cs="Times New Roman"/>
          <w:noProof/>
          <w:sz w:val="24"/>
          <w:szCs w:val="24"/>
        </w:rPr>
        <w:t>Eğitimin Değerlendirilmesi</w:t>
      </w:r>
      <w:r w:rsidRPr="00807123">
        <w:rPr>
          <w:rFonts w:ascii="Times New Roman" w:hAnsi="Times New Roman" w:cs="Times New Roman"/>
          <w:noProof/>
          <w:sz w:val="24"/>
          <w:szCs w:val="24"/>
        </w:rPr>
        <w:tab/>
      </w:r>
      <w:r w:rsidR="00CC4DED">
        <w:rPr>
          <w:rFonts w:ascii="Times New Roman" w:hAnsi="Times New Roman" w:cs="Times New Roman"/>
          <w:noProof/>
          <w:sz w:val="24"/>
          <w:szCs w:val="24"/>
        </w:rPr>
        <w:t>1</w:t>
      </w:r>
      <w:r w:rsidR="007C484A">
        <w:rPr>
          <w:rFonts w:ascii="Times New Roman" w:hAnsi="Times New Roman" w:cs="Times New Roman"/>
          <w:noProof/>
          <w:sz w:val="24"/>
          <w:szCs w:val="24"/>
        </w:rPr>
        <w:t>4</w:t>
      </w:r>
    </w:p>
    <w:p w:rsidR="00807123" w:rsidRPr="00807123" w:rsidRDefault="00807123" w:rsidP="00807123">
      <w:pPr>
        <w:pStyle w:val="T2"/>
        <w:tabs>
          <w:tab w:val="right" w:leader="dot" w:pos="9062"/>
        </w:tabs>
        <w:rPr>
          <w:rFonts w:ascii="Times New Roman" w:eastAsiaTheme="minorEastAsia" w:hAnsi="Times New Roman" w:cs="Times New Roman"/>
          <w:b w:val="0"/>
          <w:noProof/>
          <w:sz w:val="24"/>
          <w:szCs w:val="24"/>
          <w:lang w:eastAsia="ja-JP"/>
        </w:rPr>
      </w:pPr>
      <w:r w:rsidRPr="00807123">
        <w:rPr>
          <w:rFonts w:ascii="Times New Roman" w:hAnsi="Times New Roman" w:cs="Times New Roman"/>
          <w:noProof/>
          <w:sz w:val="24"/>
          <w:szCs w:val="24"/>
        </w:rPr>
        <w:t>1-Uygulamalı Eğitimin Değerlendirilmesi</w:t>
      </w:r>
      <w:r w:rsidRPr="00807123">
        <w:rPr>
          <w:rFonts w:ascii="Times New Roman" w:hAnsi="Times New Roman" w:cs="Times New Roman"/>
          <w:noProof/>
          <w:sz w:val="24"/>
          <w:szCs w:val="24"/>
        </w:rPr>
        <w:tab/>
      </w:r>
      <w:r w:rsidR="00CC4DED">
        <w:rPr>
          <w:rFonts w:ascii="Times New Roman" w:hAnsi="Times New Roman" w:cs="Times New Roman"/>
          <w:noProof/>
          <w:sz w:val="24"/>
          <w:szCs w:val="24"/>
        </w:rPr>
        <w:t>1</w:t>
      </w:r>
      <w:r w:rsidR="00C16ABD">
        <w:rPr>
          <w:rFonts w:ascii="Times New Roman" w:hAnsi="Times New Roman" w:cs="Times New Roman"/>
          <w:noProof/>
          <w:sz w:val="24"/>
          <w:szCs w:val="24"/>
        </w:rPr>
        <w:t>5</w:t>
      </w:r>
    </w:p>
    <w:p w:rsidR="00807123" w:rsidRPr="00807123" w:rsidRDefault="00807123" w:rsidP="00807123">
      <w:pPr>
        <w:pStyle w:val="T2"/>
        <w:tabs>
          <w:tab w:val="right" w:leader="dot" w:pos="9062"/>
        </w:tabs>
        <w:rPr>
          <w:rFonts w:ascii="Times New Roman" w:eastAsiaTheme="minorEastAsia" w:hAnsi="Times New Roman" w:cs="Times New Roman"/>
          <w:b w:val="0"/>
          <w:noProof/>
          <w:sz w:val="24"/>
          <w:szCs w:val="24"/>
          <w:lang w:eastAsia="ja-JP"/>
        </w:rPr>
      </w:pPr>
      <w:r w:rsidRPr="00807123">
        <w:rPr>
          <w:rFonts w:ascii="Times New Roman" w:hAnsi="Times New Roman" w:cs="Times New Roman"/>
          <w:noProof/>
          <w:sz w:val="24"/>
          <w:szCs w:val="24"/>
        </w:rPr>
        <w:t>2-Teorik Eğitimin Değerlendirilmesi</w:t>
      </w:r>
      <w:r w:rsidRPr="00807123">
        <w:rPr>
          <w:rFonts w:ascii="Times New Roman" w:hAnsi="Times New Roman" w:cs="Times New Roman"/>
          <w:noProof/>
          <w:sz w:val="24"/>
          <w:szCs w:val="24"/>
        </w:rPr>
        <w:tab/>
      </w:r>
      <w:r w:rsidR="00CC4DED">
        <w:rPr>
          <w:rFonts w:ascii="Times New Roman" w:hAnsi="Times New Roman" w:cs="Times New Roman"/>
          <w:noProof/>
          <w:sz w:val="24"/>
          <w:szCs w:val="24"/>
        </w:rPr>
        <w:t>1</w:t>
      </w:r>
      <w:r w:rsidR="007C484A">
        <w:rPr>
          <w:rFonts w:ascii="Times New Roman" w:hAnsi="Times New Roman" w:cs="Times New Roman"/>
          <w:noProof/>
          <w:sz w:val="24"/>
          <w:szCs w:val="24"/>
        </w:rPr>
        <w:t>5</w:t>
      </w:r>
    </w:p>
    <w:p w:rsidR="00807123" w:rsidRPr="00807123" w:rsidRDefault="00B1263F" w:rsidP="00B1263F">
      <w:pPr>
        <w:pStyle w:val="T2"/>
        <w:tabs>
          <w:tab w:val="right" w:leader="dot" w:pos="9062"/>
        </w:tabs>
        <w:ind w:left="0"/>
        <w:rPr>
          <w:rFonts w:ascii="Times New Roman" w:eastAsiaTheme="minorEastAsia" w:hAnsi="Times New Roman" w:cs="Times New Roman"/>
          <w:b w:val="0"/>
          <w:noProof/>
          <w:sz w:val="24"/>
          <w:szCs w:val="24"/>
          <w:lang w:eastAsia="ja-JP"/>
        </w:rPr>
      </w:pPr>
      <w:r>
        <w:rPr>
          <w:rFonts w:ascii="Times New Roman" w:hAnsi="Times New Roman" w:cs="Times New Roman"/>
          <w:noProof/>
          <w:sz w:val="24"/>
          <w:szCs w:val="24"/>
        </w:rPr>
        <w:t>L-</w:t>
      </w:r>
      <w:r w:rsidR="00807123" w:rsidRPr="00807123">
        <w:rPr>
          <w:rFonts w:ascii="Times New Roman" w:hAnsi="Times New Roman" w:cs="Times New Roman"/>
          <w:noProof/>
          <w:sz w:val="24"/>
          <w:szCs w:val="24"/>
        </w:rPr>
        <w:t>Dersler</w:t>
      </w:r>
      <w:r w:rsidR="00807123" w:rsidRPr="00807123">
        <w:rPr>
          <w:rFonts w:ascii="Times New Roman" w:hAnsi="Times New Roman" w:cs="Times New Roman"/>
          <w:noProof/>
          <w:sz w:val="24"/>
          <w:szCs w:val="24"/>
        </w:rPr>
        <w:tab/>
      </w:r>
      <w:r w:rsidR="00CC4DED">
        <w:rPr>
          <w:rFonts w:ascii="Times New Roman" w:hAnsi="Times New Roman" w:cs="Times New Roman"/>
          <w:noProof/>
          <w:sz w:val="24"/>
          <w:szCs w:val="24"/>
        </w:rPr>
        <w:t>1</w:t>
      </w:r>
      <w:r w:rsidR="007C484A">
        <w:rPr>
          <w:rFonts w:ascii="Times New Roman" w:hAnsi="Times New Roman" w:cs="Times New Roman"/>
          <w:noProof/>
          <w:sz w:val="24"/>
          <w:szCs w:val="24"/>
        </w:rPr>
        <w:t>6</w:t>
      </w:r>
    </w:p>
    <w:p w:rsidR="00807123" w:rsidRPr="00807123" w:rsidRDefault="00807123" w:rsidP="00807123">
      <w:pPr>
        <w:pStyle w:val="T1"/>
        <w:tabs>
          <w:tab w:val="right" w:leader="dot" w:pos="9062"/>
        </w:tabs>
        <w:rPr>
          <w:rFonts w:ascii="Times New Roman" w:eastAsiaTheme="minorEastAsia" w:hAnsi="Times New Roman" w:cs="Times New Roman"/>
          <w:b w:val="0"/>
          <w:noProof/>
          <w:lang w:eastAsia="ja-JP"/>
        </w:rPr>
      </w:pPr>
      <w:r w:rsidRPr="00807123">
        <w:rPr>
          <w:rFonts w:ascii="Times New Roman" w:hAnsi="Times New Roman" w:cs="Times New Roman"/>
          <w:noProof/>
        </w:rPr>
        <w:t>M-Bilimsel Aktivitelere Katılım</w:t>
      </w:r>
      <w:r w:rsidRPr="00807123">
        <w:rPr>
          <w:rFonts w:ascii="Times New Roman" w:hAnsi="Times New Roman" w:cs="Times New Roman"/>
          <w:noProof/>
        </w:rPr>
        <w:tab/>
      </w:r>
      <w:r w:rsidR="00CC4DED">
        <w:rPr>
          <w:rFonts w:ascii="Times New Roman" w:hAnsi="Times New Roman" w:cs="Times New Roman"/>
          <w:noProof/>
        </w:rPr>
        <w:t>1</w:t>
      </w:r>
      <w:r w:rsidR="007C484A">
        <w:rPr>
          <w:rFonts w:ascii="Times New Roman" w:hAnsi="Times New Roman" w:cs="Times New Roman"/>
          <w:noProof/>
        </w:rPr>
        <w:t>7</w:t>
      </w:r>
    </w:p>
    <w:p w:rsidR="00807123" w:rsidRPr="00807123" w:rsidRDefault="00807123" w:rsidP="00807123">
      <w:pPr>
        <w:pStyle w:val="T1"/>
        <w:tabs>
          <w:tab w:val="right" w:leader="dot" w:pos="9062"/>
        </w:tabs>
        <w:rPr>
          <w:rFonts w:ascii="Times New Roman" w:eastAsiaTheme="minorEastAsia" w:hAnsi="Times New Roman" w:cs="Times New Roman"/>
          <w:b w:val="0"/>
          <w:noProof/>
          <w:lang w:eastAsia="ja-JP"/>
        </w:rPr>
      </w:pPr>
      <w:r w:rsidRPr="00807123">
        <w:rPr>
          <w:rFonts w:ascii="Times New Roman" w:hAnsi="Times New Roman" w:cs="Times New Roman"/>
          <w:noProof/>
        </w:rPr>
        <w:t>N-Bölümde İşleyiş</w:t>
      </w:r>
      <w:r w:rsidRPr="00807123">
        <w:rPr>
          <w:rFonts w:ascii="Times New Roman" w:hAnsi="Times New Roman" w:cs="Times New Roman"/>
          <w:noProof/>
        </w:rPr>
        <w:tab/>
      </w:r>
      <w:r w:rsidR="00CC4DED">
        <w:rPr>
          <w:rFonts w:ascii="Times New Roman" w:hAnsi="Times New Roman" w:cs="Times New Roman"/>
          <w:noProof/>
        </w:rPr>
        <w:t>1</w:t>
      </w:r>
      <w:r w:rsidR="007C484A">
        <w:rPr>
          <w:rFonts w:ascii="Times New Roman" w:hAnsi="Times New Roman" w:cs="Times New Roman"/>
          <w:noProof/>
        </w:rPr>
        <w:t>7</w:t>
      </w:r>
    </w:p>
    <w:p w:rsidR="00807123" w:rsidRPr="00807123" w:rsidRDefault="00807123" w:rsidP="00807123">
      <w:pPr>
        <w:pStyle w:val="T2"/>
        <w:tabs>
          <w:tab w:val="right" w:leader="dot" w:pos="9062"/>
        </w:tabs>
        <w:rPr>
          <w:rFonts w:ascii="Times New Roman" w:eastAsiaTheme="minorEastAsia" w:hAnsi="Times New Roman" w:cs="Times New Roman"/>
          <w:b w:val="0"/>
          <w:noProof/>
          <w:sz w:val="24"/>
          <w:szCs w:val="24"/>
          <w:lang w:eastAsia="ja-JP"/>
        </w:rPr>
      </w:pPr>
      <w:r w:rsidRPr="00807123">
        <w:rPr>
          <w:rFonts w:ascii="Times New Roman" w:hAnsi="Times New Roman" w:cs="Times New Roman"/>
          <w:noProof/>
          <w:sz w:val="24"/>
          <w:szCs w:val="24"/>
        </w:rPr>
        <w:t>Bölüm toplantıları</w:t>
      </w:r>
      <w:r w:rsidRPr="00807123">
        <w:rPr>
          <w:rFonts w:ascii="Times New Roman" w:hAnsi="Times New Roman" w:cs="Times New Roman"/>
          <w:noProof/>
          <w:sz w:val="24"/>
          <w:szCs w:val="24"/>
        </w:rPr>
        <w:tab/>
      </w:r>
      <w:r w:rsidR="00CC4DED">
        <w:rPr>
          <w:rFonts w:ascii="Times New Roman" w:hAnsi="Times New Roman" w:cs="Times New Roman"/>
          <w:noProof/>
          <w:sz w:val="24"/>
          <w:szCs w:val="24"/>
        </w:rPr>
        <w:t>1</w:t>
      </w:r>
      <w:r w:rsidR="007C484A">
        <w:rPr>
          <w:rFonts w:ascii="Times New Roman" w:hAnsi="Times New Roman" w:cs="Times New Roman"/>
          <w:noProof/>
          <w:sz w:val="24"/>
          <w:szCs w:val="24"/>
        </w:rPr>
        <w:t>7</w:t>
      </w:r>
    </w:p>
    <w:p w:rsidR="00807123" w:rsidRPr="00E65BA2" w:rsidRDefault="00807123" w:rsidP="00915C65">
      <w:pPr>
        <w:autoSpaceDE w:val="0"/>
        <w:autoSpaceDN w:val="0"/>
        <w:adjustRightInd w:val="0"/>
        <w:spacing w:after="0" w:line="360" w:lineRule="auto"/>
        <w:jc w:val="both"/>
        <w:rPr>
          <w:rFonts w:ascii="Times New Roman" w:hAnsi="Times New Roman" w:cs="Times New Roman"/>
          <w:b/>
          <w:bCs/>
          <w:sz w:val="24"/>
          <w:szCs w:val="24"/>
        </w:rPr>
      </w:pPr>
    </w:p>
    <w:p w:rsidR="003F4532" w:rsidRPr="00E65BA2" w:rsidRDefault="003F4532" w:rsidP="005A3B7A">
      <w:pPr>
        <w:spacing w:line="360" w:lineRule="auto"/>
        <w:jc w:val="both"/>
        <w:rPr>
          <w:rFonts w:ascii="Times New Roman" w:hAnsi="Times New Roman" w:cs="Times New Roman"/>
          <w:sz w:val="24"/>
          <w:szCs w:val="24"/>
        </w:rPr>
      </w:pPr>
    </w:p>
    <w:p w:rsidR="003F4532" w:rsidRPr="00E65BA2" w:rsidRDefault="003F4532" w:rsidP="005A3B7A">
      <w:pPr>
        <w:spacing w:line="360" w:lineRule="auto"/>
        <w:jc w:val="both"/>
        <w:rPr>
          <w:rFonts w:ascii="Times New Roman" w:hAnsi="Times New Roman" w:cs="Times New Roman"/>
          <w:sz w:val="24"/>
          <w:szCs w:val="24"/>
        </w:rPr>
      </w:pPr>
    </w:p>
    <w:p w:rsidR="003F4532" w:rsidRPr="00E65BA2" w:rsidRDefault="003F4532" w:rsidP="005A3B7A">
      <w:pPr>
        <w:spacing w:line="360" w:lineRule="auto"/>
        <w:jc w:val="both"/>
        <w:rPr>
          <w:rFonts w:ascii="Times New Roman" w:hAnsi="Times New Roman" w:cs="Times New Roman"/>
          <w:sz w:val="24"/>
          <w:szCs w:val="24"/>
        </w:rPr>
      </w:pPr>
    </w:p>
    <w:p w:rsidR="003F4532" w:rsidRDefault="003F4532" w:rsidP="005A3B7A">
      <w:pPr>
        <w:spacing w:line="360" w:lineRule="auto"/>
        <w:jc w:val="both"/>
        <w:rPr>
          <w:rFonts w:ascii="Times New Roman" w:hAnsi="Times New Roman" w:cs="Times New Roman"/>
          <w:sz w:val="24"/>
          <w:szCs w:val="24"/>
        </w:rPr>
      </w:pPr>
    </w:p>
    <w:p w:rsidR="00807123" w:rsidRPr="00E65BA2" w:rsidRDefault="00807123" w:rsidP="005A3B7A">
      <w:pPr>
        <w:spacing w:line="360" w:lineRule="auto"/>
        <w:jc w:val="both"/>
        <w:rPr>
          <w:rFonts w:ascii="Times New Roman" w:hAnsi="Times New Roman" w:cs="Times New Roman"/>
          <w:sz w:val="24"/>
          <w:szCs w:val="24"/>
        </w:rPr>
      </w:pPr>
    </w:p>
    <w:p w:rsidR="003F4532" w:rsidRPr="00E65BA2" w:rsidRDefault="003F4532" w:rsidP="005A3B7A">
      <w:pPr>
        <w:spacing w:line="360" w:lineRule="auto"/>
        <w:jc w:val="both"/>
        <w:rPr>
          <w:rFonts w:ascii="Times New Roman" w:hAnsi="Times New Roman" w:cs="Times New Roman"/>
          <w:sz w:val="24"/>
          <w:szCs w:val="24"/>
        </w:rPr>
      </w:pPr>
    </w:p>
    <w:p w:rsidR="003F4532" w:rsidRPr="00E65BA2" w:rsidRDefault="003F4532" w:rsidP="00604B0B">
      <w:pPr>
        <w:autoSpaceDE w:val="0"/>
        <w:autoSpaceDN w:val="0"/>
        <w:adjustRightInd w:val="0"/>
        <w:spacing w:after="0" w:line="360" w:lineRule="auto"/>
        <w:jc w:val="both"/>
        <w:rPr>
          <w:rFonts w:ascii="Times New Roman" w:hAnsi="Times New Roman" w:cs="Times New Roman"/>
          <w:b/>
          <w:bCs/>
          <w:sz w:val="24"/>
          <w:szCs w:val="24"/>
          <w:u w:val="single"/>
        </w:rPr>
      </w:pPr>
      <w:r w:rsidRPr="00E65BA2">
        <w:rPr>
          <w:rFonts w:ascii="Times New Roman" w:hAnsi="Times New Roman" w:cs="Times New Roman"/>
          <w:b/>
          <w:bCs/>
          <w:sz w:val="24"/>
          <w:szCs w:val="24"/>
          <w:u w:val="single"/>
        </w:rPr>
        <w:lastRenderedPageBreak/>
        <w:t>A-Programın Adı:</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Periodontoloji</w:t>
      </w:r>
      <w:r w:rsidRPr="00E65BA2">
        <w:rPr>
          <w:rFonts w:ascii="Times New Roman" w:hAnsi="Times New Roman" w:cs="Times New Roman"/>
          <w:sz w:val="24"/>
          <w:szCs w:val="24"/>
        </w:rPr>
        <w:t xml:space="preserve"> Uzmanlık Eğitimi</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u w:val="single"/>
        </w:rPr>
      </w:pPr>
    </w:p>
    <w:p w:rsidR="003F4532" w:rsidRPr="00E65BA2" w:rsidRDefault="003F4532" w:rsidP="00604B0B">
      <w:pPr>
        <w:autoSpaceDE w:val="0"/>
        <w:autoSpaceDN w:val="0"/>
        <w:adjustRightInd w:val="0"/>
        <w:spacing w:after="0" w:line="360" w:lineRule="auto"/>
        <w:jc w:val="both"/>
        <w:rPr>
          <w:rFonts w:ascii="Times New Roman" w:hAnsi="Times New Roman" w:cs="Times New Roman"/>
          <w:b/>
          <w:bCs/>
          <w:sz w:val="24"/>
          <w:szCs w:val="24"/>
          <w:u w:val="single"/>
        </w:rPr>
      </w:pPr>
      <w:r w:rsidRPr="00E65BA2">
        <w:rPr>
          <w:rFonts w:ascii="Times New Roman" w:hAnsi="Times New Roman" w:cs="Times New Roman"/>
          <w:b/>
          <w:bCs/>
          <w:sz w:val="24"/>
          <w:szCs w:val="24"/>
          <w:u w:val="single"/>
        </w:rPr>
        <w:t>B-Uzmanlık Eğitimini Veren Kurum:</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Gaziantep Üniversitesi Diş Hekimliği Fakültesi</w:t>
      </w:r>
      <w:r w:rsidR="00807123">
        <w:rPr>
          <w:rFonts w:ascii="Times New Roman" w:hAnsi="Times New Roman" w:cs="Times New Roman"/>
          <w:sz w:val="24"/>
          <w:szCs w:val="24"/>
        </w:rPr>
        <w:t>,</w:t>
      </w:r>
      <w:r w:rsidRPr="00E65BA2">
        <w:rPr>
          <w:rFonts w:ascii="Times New Roman" w:hAnsi="Times New Roman" w:cs="Times New Roman"/>
          <w:sz w:val="24"/>
          <w:szCs w:val="24"/>
        </w:rPr>
        <w:t xml:space="preserve"> </w:t>
      </w:r>
      <w:r>
        <w:rPr>
          <w:rFonts w:ascii="Times New Roman" w:hAnsi="Times New Roman" w:cs="Times New Roman"/>
          <w:sz w:val="24"/>
          <w:szCs w:val="24"/>
        </w:rPr>
        <w:t>Periodontoloji</w:t>
      </w:r>
      <w:r w:rsidRPr="00E65BA2">
        <w:rPr>
          <w:rFonts w:ascii="Times New Roman" w:hAnsi="Times New Roman" w:cs="Times New Roman"/>
          <w:sz w:val="24"/>
          <w:szCs w:val="24"/>
        </w:rPr>
        <w:t xml:space="preserve"> Anabilim Dalı</w:t>
      </w:r>
    </w:p>
    <w:p w:rsidR="00807123" w:rsidRPr="00807123" w:rsidRDefault="00807123" w:rsidP="00807123">
      <w:pPr>
        <w:jc w:val="both"/>
        <w:rPr>
          <w:rFonts w:ascii="Times New Roman" w:hAnsi="Times New Roman" w:cs="Times New Roman"/>
          <w:sz w:val="24"/>
          <w:szCs w:val="24"/>
        </w:rPr>
      </w:pPr>
      <w:r w:rsidRPr="00807123">
        <w:rPr>
          <w:rFonts w:ascii="Times New Roman" w:hAnsi="Times New Roman" w:cs="Times New Roman"/>
          <w:sz w:val="24"/>
          <w:szCs w:val="24"/>
        </w:rPr>
        <w:t xml:space="preserve">Diş Hekimliği biliminin kapsamı giderek artmakta olmasından ve tek başına lisans eğitiminin yeterli olamamasından dolayı uzmanlık eğitimi zorunluluğu ortaya çıkmıştır.  Uzmanlık eğitimi, </w:t>
      </w:r>
      <w:r w:rsidRPr="00807123">
        <w:rPr>
          <w:rFonts w:ascii="Times New Roman" w:hAnsi="Times New Roman" w:cs="Times New Roman"/>
          <w:i/>
          <w:sz w:val="24"/>
          <w:szCs w:val="24"/>
        </w:rPr>
        <w:t>“lisans eğitiminde yer almayan ileri teorik bilgileri ve klinik uygulamaları içeren, yetkinlik esaslı bir eğitim süreci”</w:t>
      </w:r>
      <w:r w:rsidRPr="00807123">
        <w:rPr>
          <w:rFonts w:ascii="Times New Roman" w:hAnsi="Times New Roman" w:cs="Times New Roman"/>
          <w:sz w:val="24"/>
          <w:szCs w:val="24"/>
        </w:rPr>
        <w:t xml:space="preserve"> olarak tanımlanmaktadır. Bu noktada uzmanlık eğitim müfredatının içeriğinin ne olması gerektiği, </w:t>
      </w:r>
      <w:r w:rsidRPr="00807123">
        <w:rPr>
          <w:rFonts w:ascii="Times New Roman" w:hAnsi="Times New Roman" w:cs="Times New Roman"/>
          <w:i/>
          <w:sz w:val="24"/>
          <w:szCs w:val="24"/>
        </w:rPr>
        <w:t xml:space="preserve">“verilecek asgari eğitim standartlarını ve eğitimin hangi şartlarda ne tür olanaklarla verilmesi gerektiğini de tanımlamalıdır” </w:t>
      </w:r>
      <w:r w:rsidRPr="00807123">
        <w:rPr>
          <w:rFonts w:ascii="Times New Roman" w:hAnsi="Times New Roman" w:cs="Times New Roman"/>
          <w:sz w:val="24"/>
          <w:szCs w:val="24"/>
        </w:rPr>
        <w:t>şeklinde özetlenmiştir. Bu bağlamda tanımlanmış çekirdek eğitim müfredatında yer alan yeterliliklerin öğretilmesinde ve değerlendirilmesinde yapı ve kapsam geçerliliği olan etkinliklerin ve yöntemlerin kullanılması gereği doğmakta ve buna bağlı olarak da her eğitim birimi için genişletilmiş eğitim müfredatının oluşturulması gereklilik haline gelmiştir.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p>
    <w:p w:rsidR="003F4532" w:rsidRPr="00E65BA2" w:rsidRDefault="003F4532" w:rsidP="00604B0B">
      <w:pPr>
        <w:spacing w:line="360" w:lineRule="auto"/>
        <w:jc w:val="both"/>
        <w:rPr>
          <w:rFonts w:ascii="Times New Roman" w:hAnsi="Times New Roman" w:cs="Times New Roman"/>
          <w:b/>
          <w:bCs/>
          <w:sz w:val="24"/>
          <w:szCs w:val="24"/>
          <w:u w:val="single"/>
        </w:rPr>
      </w:pPr>
      <w:r w:rsidRPr="00E65BA2">
        <w:rPr>
          <w:rFonts w:ascii="Times New Roman" w:hAnsi="Times New Roman" w:cs="Times New Roman"/>
          <w:b/>
          <w:bCs/>
          <w:sz w:val="24"/>
          <w:szCs w:val="24"/>
          <w:u w:val="single"/>
        </w:rPr>
        <w:t>C-Tanım:</w:t>
      </w:r>
    </w:p>
    <w:p w:rsidR="003F4532" w:rsidRDefault="003F4532" w:rsidP="00604B0B">
      <w:pPr>
        <w:spacing w:line="360" w:lineRule="auto"/>
        <w:jc w:val="both"/>
        <w:rPr>
          <w:rFonts w:ascii="Times New Roman" w:hAnsi="Times New Roman" w:cs="Times New Roman"/>
          <w:sz w:val="24"/>
          <w:szCs w:val="24"/>
        </w:rPr>
      </w:pPr>
      <w:r w:rsidRPr="00E83479">
        <w:rPr>
          <w:rFonts w:ascii="Times New Roman" w:hAnsi="Times New Roman" w:cs="Times New Roman"/>
          <w:sz w:val="24"/>
          <w:szCs w:val="24"/>
        </w:rPr>
        <w:t>Periodontoloji diş hekimliğinin bir bölümü olup dişleri</w:t>
      </w:r>
      <w:r>
        <w:rPr>
          <w:rFonts w:ascii="Times New Roman" w:hAnsi="Times New Roman" w:cs="Times New Roman"/>
          <w:sz w:val="24"/>
          <w:szCs w:val="24"/>
        </w:rPr>
        <w:t xml:space="preserve"> ve diş benzeri yapıları</w:t>
      </w:r>
      <w:r w:rsidRPr="00E83479">
        <w:rPr>
          <w:rFonts w:ascii="Times New Roman" w:hAnsi="Times New Roman" w:cs="Times New Roman"/>
          <w:sz w:val="24"/>
          <w:szCs w:val="24"/>
        </w:rPr>
        <w:t xml:space="preserve"> çevreleyen yumuşak ve sert dokuların anatomi fizyo</w:t>
      </w:r>
      <w:r>
        <w:rPr>
          <w:rFonts w:ascii="Times New Roman" w:hAnsi="Times New Roman" w:cs="Times New Roman"/>
          <w:sz w:val="24"/>
          <w:szCs w:val="24"/>
        </w:rPr>
        <w:t>loji ve histolojisini inceleyen</w:t>
      </w:r>
      <w:r w:rsidRPr="00E83479">
        <w:rPr>
          <w:rFonts w:ascii="Times New Roman" w:hAnsi="Times New Roman" w:cs="Times New Roman"/>
          <w:sz w:val="24"/>
          <w:szCs w:val="24"/>
        </w:rPr>
        <w:t>; bu dokularda meyda</w:t>
      </w:r>
      <w:r>
        <w:rPr>
          <w:rFonts w:ascii="Times New Roman" w:hAnsi="Times New Roman" w:cs="Times New Roman"/>
          <w:sz w:val="24"/>
          <w:szCs w:val="24"/>
        </w:rPr>
        <w:t>na gelen hastalıkları araştıran</w:t>
      </w:r>
      <w:r w:rsidRPr="00E83479">
        <w:rPr>
          <w:rFonts w:ascii="Times New Roman" w:hAnsi="Times New Roman" w:cs="Times New Roman"/>
          <w:sz w:val="24"/>
          <w:szCs w:val="24"/>
        </w:rPr>
        <w:t>, bu hastalıkların tedavisini ve tedavi sonucu elde edilen sağlığın devamlılığını sağlayan bilim dalıdır.</w:t>
      </w:r>
    </w:p>
    <w:p w:rsidR="007F3EDE" w:rsidRPr="007F3EDE" w:rsidRDefault="007F3EDE" w:rsidP="007F3EDE">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Periodontoloji</w:t>
      </w:r>
      <w:r w:rsidRPr="007F3EDE">
        <w:rPr>
          <w:rFonts w:ascii="Times New Roman" w:eastAsia="Times New Roman" w:hAnsi="Times New Roman" w:cs="Times New Roman"/>
          <w:sz w:val="24"/>
          <w:szCs w:val="24"/>
          <w:lang w:eastAsia="tr-TR"/>
        </w:rPr>
        <w:t xml:space="preserve"> Uzmanlık eğitimine gelen asistanlar Tıpta Uzmanlık Kurulu, </w:t>
      </w:r>
      <w:r>
        <w:rPr>
          <w:rFonts w:ascii="Times New Roman" w:eastAsia="Times New Roman" w:hAnsi="Times New Roman" w:cs="Times New Roman"/>
          <w:sz w:val="24"/>
          <w:szCs w:val="24"/>
          <w:lang w:eastAsia="tr-TR"/>
        </w:rPr>
        <w:t xml:space="preserve">PERİODONTOLOJİ </w:t>
      </w:r>
      <w:r w:rsidRPr="007F3EDE">
        <w:rPr>
          <w:rFonts w:ascii="Times New Roman" w:eastAsia="Times New Roman" w:hAnsi="Times New Roman" w:cs="Times New Roman"/>
          <w:sz w:val="24"/>
          <w:szCs w:val="24"/>
          <w:lang w:eastAsia="tr-TR"/>
        </w:rPr>
        <w:t xml:space="preserve">UZMANLIK EĞİTİMİ ÇEKİRDEK EĞİTİM MÜFREDATI kapsamında açıklanan tüm teorik ve pratik uygulamalardan sorumludur. (Ek 1). </w:t>
      </w:r>
    </w:p>
    <w:p w:rsidR="007F3EDE" w:rsidRPr="007F3EDE" w:rsidRDefault="007F3EDE" w:rsidP="007F3EDE">
      <w:pPr>
        <w:spacing w:line="360" w:lineRule="auto"/>
        <w:jc w:val="both"/>
        <w:rPr>
          <w:rFonts w:ascii="Times New Roman" w:hAnsi="Times New Roman" w:cs="Times New Roman"/>
          <w:sz w:val="24"/>
          <w:szCs w:val="24"/>
        </w:rPr>
      </w:pPr>
      <w:r w:rsidRPr="007F3EDE">
        <w:rPr>
          <w:rFonts w:ascii="Times New Roman" w:eastAsia="Times New Roman" w:hAnsi="Times New Roman" w:cs="Times New Roman"/>
          <w:sz w:val="24"/>
          <w:szCs w:val="24"/>
          <w:lang w:eastAsia="tr-TR"/>
        </w:rPr>
        <w:t>Bu uygulamalar dışında eğitim gördüğü birimin GENİŞLETİLMİŞ MÜFREDATINI uygulamak zorundadır. </w:t>
      </w:r>
    </w:p>
    <w:p w:rsidR="003F4532" w:rsidRPr="00E65BA2" w:rsidRDefault="003F4532" w:rsidP="00604B0B">
      <w:pPr>
        <w:spacing w:line="360" w:lineRule="auto"/>
        <w:jc w:val="both"/>
        <w:rPr>
          <w:rFonts w:ascii="Times New Roman" w:hAnsi="Times New Roman" w:cs="Times New Roman"/>
          <w:sz w:val="24"/>
          <w:szCs w:val="24"/>
        </w:rPr>
      </w:pPr>
      <w:r>
        <w:rPr>
          <w:rFonts w:ascii="Times New Roman" w:hAnsi="Times New Roman" w:cs="Times New Roman"/>
          <w:sz w:val="24"/>
          <w:szCs w:val="24"/>
        </w:rPr>
        <w:t>Periodontoloji</w:t>
      </w:r>
      <w:r w:rsidRPr="00E65BA2">
        <w:rPr>
          <w:rFonts w:ascii="Times New Roman" w:hAnsi="Times New Roman" w:cs="Times New Roman"/>
          <w:sz w:val="24"/>
          <w:szCs w:val="24"/>
        </w:rPr>
        <w:t xml:space="preserve"> çalışma alanı içerisine şu konular girmektedir:</w:t>
      </w:r>
    </w:p>
    <w:p w:rsidR="003F4532" w:rsidRPr="00E65BA2" w:rsidRDefault="003F4532" w:rsidP="00604B0B">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Cerrahi olmayan periodontal tedavi uygulamaları</w:t>
      </w:r>
    </w:p>
    <w:p w:rsidR="003F4532" w:rsidRPr="00E65BA2" w:rsidRDefault="003F4532" w:rsidP="00E8347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Cerrahi periodontal tedavi uygulamaları</w:t>
      </w:r>
    </w:p>
    <w:p w:rsidR="003F4532" w:rsidRPr="00E65BA2" w:rsidRDefault="003F4532" w:rsidP="00604B0B">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Periodontal plastik </w:t>
      </w:r>
      <w:r w:rsidR="00807123">
        <w:rPr>
          <w:rFonts w:ascii="Times New Roman" w:hAnsi="Times New Roman" w:cs="Times New Roman"/>
          <w:sz w:val="24"/>
          <w:szCs w:val="24"/>
        </w:rPr>
        <w:t xml:space="preserve">cerrahi </w:t>
      </w:r>
      <w:r>
        <w:rPr>
          <w:rFonts w:ascii="Times New Roman" w:hAnsi="Times New Roman" w:cs="Times New Roman"/>
          <w:sz w:val="24"/>
          <w:szCs w:val="24"/>
        </w:rPr>
        <w:t>uygulamalar</w:t>
      </w:r>
      <w:r w:rsidR="00807123">
        <w:rPr>
          <w:rFonts w:ascii="Times New Roman" w:hAnsi="Times New Roman" w:cs="Times New Roman"/>
          <w:sz w:val="24"/>
          <w:szCs w:val="24"/>
        </w:rPr>
        <w:t>ı</w:t>
      </w:r>
    </w:p>
    <w:p w:rsidR="003F4532" w:rsidRDefault="003F4532" w:rsidP="00604B0B">
      <w:pPr>
        <w:pStyle w:val="ListeParagraf"/>
        <w:numPr>
          <w:ilvl w:val="0"/>
          <w:numId w:val="1"/>
        </w:numPr>
        <w:spacing w:line="360" w:lineRule="auto"/>
        <w:jc w:val="both"/>
        <w:rPr>
          <w:rFonts w:ascii="Times New Roman" w:hAnsi="Times New Roman" w:cs="Times New Roman"/>
          <w:sz w:val="24"/>
          <w:szCs w:val="24"/>
        </w:rPr>
      </w:pPr>
      <w:r w:rsidRPr="0098475D">
        <w:rPr>
          <w:rFonts w:ascii="Times New Roman" w:hAnsi="Times New Roman" w:cs="Times New Roman"/>
          <w:sz w:val="24"/>
          <w:szCs w:val="24"/>
        </w:rPr>
        <w:t xml:space="preserve">İmplant Cerrahisi Uygulamaları, </w:t>
      </w:r>
      <w:r w:rsidR="00AC6146">
        <w:rPr>
          <w:rFonts w:ascii="Times New Roman" w:hAnsi="Times New Roman" w:cs="Times New Roman"/>
          <w:sz w:val="24"/>
          <w:szCs w:val="24"/>
        </w:rPr>
        <w:t>İleri Peri-İ</w:t>
      </w:r>
      <w:r w:rsidRPr="0098475D">
        <w:rPr>
          <w:rFonts w:ascii="Times New Roman" w:hAnsi="Times New Roman" w:cs="Times New Roman"/>
          <w:sz w:val="24"/>
          <w:szCs w:val="24"/>
        </w:rPr>
        <w:t>mplant</w:t>
      </w:r>
      <w:r w:rsidR="00AC6146">
        <w:rPr>
          <w:rFonts w:ascii="Times New Roman" w:hAnsi="Times New Roman" w:cs="Times New Roman"/>
          <w:sz w:val="24"/>
          <w:szCs w:val="24"/>
        </w:rPr>
        <w:t>er</w:t>
      </w:r>
      <w:r w:rsidRPr="0098475D">
        <w:rPr>
          <w:rFonts w:ascii="Times New Roman" w:hAnsi="Times New Roman" w:cs="Times New Roman"/>
          <w:sz w:val="24"/>
          <w:szCs w:val="24"/>
        </w:rPr>
        <w:t xml:space="preserve"> </w:t>
      </w:r>
      <w:r w:rsidR="00AC6146">
        <w:rPr>
          <w:rFonts w:ascii="Times New Roman" w:hAnsi="Times New Roman" w:cs="Times New Roman"/>
          <w:sz w:val="24"/>
          <w:szCs w:val="24"/>
        </w:rPr>
        <w:t>Doku</w:t>
      </w:r>
      <w:r w:rsidRPr="0098475D">
        <w:rPr>
          <w:rFonts w:ascii="Times New Roman" w:hAnsi="Times New Roman" w:cs="Times New Roman"/>
          <w:sz w:val="24"/>
          <w:szCs w:val="24"/>
        </w:rPr>
        <w:t xml:space="preserve"> Hastalıkları</w:t>
      </w:r>
    </w:p>
    <w:p w:rsidR="003F4532" w:rsidRDefault="003F4532" w:rsidP="00604B0B">
      <w:pPr>
        <w:pStyle w:val="ListeParagraf"/>
        <w:numPr>
          <w:ilvl w:val="0"/>
          <w:numId w:val="1"/>
        </w:numPr>
        <w:spacing w:line="360" w:lineRule="auto"/>
        <w:jc w:val="both"/>
        <w:rPr>
          <w:rFonts w:ascii="Times New Roman" w:hAnsi="Times New Roman" w:cs="Times New Roman"/>
          <w:sz w:val="24"/>
          <w:szCs w:val="24"/>
        </w:rPr>
      </w:pPr>
      <w:r w:rsidRPr="0098475D">
        <w:rPr>
          <w:rFonts w:ascii="Times New Roman" w:hAnsi="Times New Roman" w:cs="Times New Roman"/>
          <w:sz w:val="24"/>
          <w:szCs w:val="24"/>
        </w:rPr>
        <w:lastRenderedPageBreak/>
        <w:t>Periodontal ve Peri</w:t>
      </w:r>
      <w:r w:rsidR="00AC6146">
        <w:rPr>
          <w:rFonts w:ascii="Times New Roman" w:hAnsi="Times New Roman" w:cs="Times New Roman"/>
          <w:sz w:val="24"/>
          <w:szCs w:val="24"/>
        </w:rPr>
        <w:t>-</w:t>
      </w:r>
      <w:r w:rsidRPr="0098475D">
        <w:rPr>
          <w:rFonts w:ascii="Times New Roman" w:hAnsi="Times New Roman" w:cs="Times New Roman"/>
          <w:sz w:val="24"/>
          <w:szCs w:val="24"/>
        </w:rPr>
        <w:t>implant Dokuların İdame Tedavisi Uygulamaları</w:t>
      </w:r>
    </w:p>
    <w:p w:rsidR="003F4532" w:rsidRDefault="003F4532" w:rsidP="00604B0B">
      <w:pPr>
        <w:autoSpaceDE w:val="0"/>
        <w:autoSpaceDN w:val="0"/>
        <w:adjustRightInd w:val="0"/>
        <w:spacing w:after="0" w:line="360" w:lineRule="auto"/>
        <w:jc w:val="both"/>
        <w:rPr>
          <w:rFonts w:ascii="Times New Roman" w:hAnsi="Times New Roman" w:cs="Times New Roman"/>
          <w:b/>
          <w:bCs/>
          <w:sz w:val="24"/>
          <w:szCs w:val="24"/>
          <w:u w:val="single"/>
        </w:rPr>
      </w:pPr>
      <w:r w:rsidRPr="00E65BA2">
        <w:rPr>
          <w:rFonts w:ascii="Times New Roman" w:hAnsi="Times New Roman" w:cs="Times New Roman"/>
          <w:b/>
          <w:bCs/>
          <w:sz w:val="24"/>
          <w:szCs w:val="24"/>
          <w:u w:val="single"/>
        </w:rPr>
        <w:t>D-Amaç:</w:t>
      </w:r>
    </w:p>
    <w:p w:rsidR="00AC6146" w:rsidRPr="00E65BA2" w:rsidRDefault="00AC6146" w:rsidP="00604B0B">
      <w:pPr>
        <w:autoSpaceDE w:val="0"/>
        <w:autoSpaceDN w:val="0"/>
        <w:adjustRightInd w:val="0"/>
        <w:spacing w:after="0" w:line="360" w:lineRule="auto"/>
        <w:jc w:val="both"/>
        <w:rPr>
          <w:rFonts w:ascii="Times New Roman" w:hAnsi="Times New Roman" w:cs="Times New Roman"/>
          <w:b/>
          <w:bCs/>
          <w:sz w:val="24"/>
          <w:szCs w:val="24"/>
          <w:u w:val="single"/>
        </w:rPr>
      </w:pPr>
    </w:p>
    <w:p w:rsidR="003F4532" w:rsidRDefault="003F4532" w:rsidP="00604B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Periodontoloji</w:t>
      </w:r>
      <w:r w:rsidRPr="00E65BA2">
        <w:rPr>
          <w:rFonts w:ascii="Times New Roman" w:hAnsi="Times New Roman" w:cs="Times New Roman"/>
          <w:sz w:val="24"/>
          <w:szCs w:val="24"/>
        </w:rPr>
        <w:t xml:space="preserve"> uzmanlık eğitiminin mesleki bilgi, beceri ve tutuma yönelik amaçları aşağıda sıralanmıştır.</w:t>
      </w:r>
    </w:p>
    <w:p w:rsidR="00AC6146" w:rsidRPr="00E65BA2" w:rsidRDefault="00AC6146" w:rsidP="00604B0B">
      <w:pPr>
        <w:autoSpaceDE w:val="0"/>
        <w:autoSpaceDN w:val="0"/>
        <w:adjustRightInd w:val="0"/>
        <w:spacing w:after="0" w:line="360" w:lineRule="auto"/>
        <w:jc w:val="both"/>
        <w:rPr>
          <w:rFonts w:ascii="Times New Roman" w:hAnsi="Times New Roman" w:cs="Times New Roman"/>
          <w:sz w:val="24"/>
          <w:szCs w:val="24"/>
        </w:rPr>
      </w:pPr>
    </w:p>
    <w:p w:rsidR="003F4532" w:rsidRDefault="003F4532" w:rsidP="00604B0B">
      <w:pPr>
        <w:autoSpaceDE w:val="0"/>
        <w:autoSpaceDN w:val="0"/>
        <w:adjustRightInd w:val="0"/>
        <w:spacing w:after="0" w:line="360" w:lineRule="auto"/>
        <w:jc w:val="both"/>
        <w:rPr>
          <w:rFonts w:ascii="Times New Roman" w:hAnsi="Times New Roman" w:cs="Times New Roman"/>
          <w:b/>
          <w:bCs/>
          <w:sz w:val="24"/>
          <w:szCs w:val="24"/>
        </w:rPr>
      </w:pPr>
      <w:r w:rsidRPr="0065504F">
        <w:rPr>
          <w:rFonts w:ascii="Times New Roman" w:hAnsi="Times New Roman" w:cs="Times New Roman"/>
          <w:b/>
          <w:bCs/>
          <w:sz w:val="24"/>
          <w:szCs w:val="24"/>
        </w:rPr>
        <w:t>Bilgi</w:t>
      </w:r>
      <w:r>
        <w:rPr>
          <w:rFonts w:ascii="Times New Roman" w:hAnsi="Times New Roman" w:cs="Times New Roman"/>
          <w:b/>
          <w:bCs/>
          <w:sz w:val="24"/>
          <w:szCs w:val="24"/>
        </w:rPr>
        <w:t>:</w:t>
      </w:r>
    </w:p>
    <w:p w:rsidR="003F4532" w:rsidRPr="0065504F" w:rsidRDefault="003F4532" w:rsidP="0065504F">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sidRPr="0065504F">
        <w:rPr>
          <w:rFonts w:ascii="Times New Roman" w:hAnsi="Times New Roman" w:cs="Times New Roman"/>
          <w:sz w:val="24"/>
          <w:szCs w:val="24"/>
        </w:rPr>
        <w:t>Periodontal hastal</w:t>
      </w:r>
      <w:r>
        <w:rPr>
          <w:rFonts w:ascii="Times New Roman" w:hAnsi="Times New Roman" w:cs="Times New Roman"/>
          <w:sz w:val="24"/>
          <w:szCs w:val="24"/>
        </w:rPr>
        <w:t>ı</w:t>
      </w:r>
      <w:r w:rsidRPr="0065504F">
        <w:rPr>
          <w:rFonts w:ascii="Times New Roman" w:hAnsi="Times New Roman" w:cs="Times New Roman"/>
          <w:sz w:val="24"/>
          <w:szCs w:val="24"/>
        </w:rPr>
        <w:t xml:space="preserve">kların </w:t>
      </w:r>
      <w:r>
        <w:rPr>
          <w:rFonts w:ascii="Times New Roman" w:hAnsi="Times New Roman" w:cs="Times New Roman"/>
          <w:sz w:val="24"/>
          <w:szCs w:val="24"/>
        </w:rPr>
        <w:t xml:space="preserve">klinik bulgular ve indeksler ışığında </w:t>
      </w:r>
      <w:r w:rsidRPr="0065504F">
        <w:rPr>
          <w:rFonts w:ascii="Times New Roman" w:hAnsi="Times New Roman" w:cs="Times New Roman"/>
          <w:sz w:val="24"/>
          <w:szCs w:val="24"/>
        </w:rPr>
        <w:t>teşhisi</w:t>
      </w:r>
    </w:p>
    <w:p w:rsidR="003F4532" w:rsidRDefault="003F4532" w:rsidP="0065504F">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Radyolojik, mikrobiyolojik, biyokimyasal ileri teşhis yöntemlerinin uygulanması</w:t>
      </w:r>
    </w:p>
    <w:p w:rsidR="003F4532" w:rsidRDefault="003F4532" w:rsidP="0065504F">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Periodontal hastalıkların prognozunun ve tedavi planının yapılması, risk faktörlerinin değerlendirilmesi, idame fazının planlanması</w:t>
      </w:r>
    </w:p>
    <w:p w:rsidR="003F4532" w:rsidRDefault="003F4532" w:rsidP="0065504F">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Sistemik olarak problemli hastaların tedavi yaklaşımlarındaki farklılıkların değerlendirilmesi</w:t>
      </w:r>
    </w:p>
    <w:p w:rsidR="003F4532" w:rsidRPr="0065504F" w:rsidRDefault="003F4532" w:rsidP="0065504F">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sidRPr="0065504F">
        <w:rPr>
          <w:rFonts w:ascii="Times New Roman" w:hAnsi="Times New Roman" w:cs="Times New Roman"/>
          <w:sz w:val="24"/>
          <w:szCs w:val="24"/>
        </w:rPr>
        <w:t>Branşıyla ilgili teknolojik gelişmelerin takip edilmesi,</w:t>
      </w:r>
    </w:p>
    <w:p w:rsidR="003F4532" w:rsidRPr="0065504F" w:rsidRDefault="003F4532" w:rsidP="0065504F">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sidRPr="0065504F">
        <w:rPr>
          <w:rFonts w:ascii="Times New Roman" w:hAnsi="Times New Roman" w:cs="Times New Roman"/>
          <w:sz w:val="24"/>
          <w:szCs w:val="24"/>
        </w:rPr>
        <w:t>Bilimsel araştırma yöntemlerinin bilinmesi ve uygulanmasıdır.</w:t>
      </w:r>
    </w:p>
    <w:p w:rsidR="003F4532" w:rsidRDefault="003F4532" w:rsidP="0065504F">
      <w:pPr>
        <w:autoSpaceDE w:val="0"/>
        <w:autoSpaceDN w:val="0"/>
        <w:adjustRightInd w:val="0"/>
        <w:spacing w:after="0" w:line="360" w:lineRule="auto"/>
        <w:jc w:val="both"/>
        <w:rPr>
          <w:rFonts w:ascii="Times New Roman" w:hAnsi="Times New Roman" w:cs="Times New Roman"/>
          <w:b/>
          <w:bCs/>
          <w:sz w:val="24"/>
          <w:szCs w:val="24"/>
        </w:rPr>
      </w:pPr>
    </w:p>
    <w:p w:rsidR="00FC1A86" w:rsidRDefault="00FC1A86" w:rsidP="0065504F">
      <w:pPr>
        <w:autoSpaceDE w:val="0"/>
        <w:autoSpaceDN w:val="0"/>
        <w:adjustRightInd w:val="0"/>
        <w:spacing w:after="0" w:line="360" w:lineRule="auto"/>
        <w:jc w:val="both"/>
        <w:rPr>
          <w:rFonts w:ascii="Times New Roman" w:hAnsi="Times New Roman" w:cs="Times New Roman"/>
          <w:b/>
          <w:bCs/>
          <w:sz w:val="24"/>
          <w:szCs w:val="24"/>
        </w:rPr>
      </w:pPr>
    </w:p>
    <w:p w:rsidR="003F4532" w:rsidRPr="00E65BA2" w:rsidRDefault="003F4532" w:rsidP="0065504F">
      <w:pPr>
        <w:autoSpaceDE w:val="0"/>
        <w:autoSpaceDN w:val="0"/>
        <w:adjustRightInd w:val="0"/>
        <w:spacing w:after="0" w:line="360" w:lineRule="auto"/>
        <w:jc w:val="both"/>
        <w:rPr>
          <w:rFonts w:ascii="Times New Roman" w:hAnsi="Times New Roman" w:cs="Times New Roman"/>
          <w:b/>
          <w:bCs/>
          <w:sz w:val="24"/>
          <w:szCs w:val="24"/>
        </w:rPr>
      </w:pPr>
      <w:r w:rsidRPr="00E65BA2">
        <w:rPr>
          <w:rFonts w:ascii="Times New Roman" w:hAnsi="Times New Roman" w:cs="Times New Roman"/>
          <w:b/>
          <w:bCs/>
          <w:sz w:val="24"/>
          <w:szCs w:val="24"/>
        </w:rPr>
        <w:t>Beceri:</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1. Farklı teşhis ve tedavi araçlarını kullanarak tedavi planlamala</w:t>
      </w:r>
      <w:r w:rsidR="00FC1A86">
        <w:rPr>
          <w:rFonts w:ascii="Times New Roman" w:hAnsi="Times New Roman" w:cs="Times New Roman"/>
          <w:sz w:val="24"/>
          <w:szCs w:val="24"/>
        </w:rPr>
        <w:t xml:space="preserve">rı için bilimsel, kapsayıcı </w:t>
      </w:r>
      <w:r w:rsidRPr="00E65BA2">
        <w:rPr>
          <w:rFonts w:ascii="Times New Roman" w:hAnsi="Times New Roman" w:cs="Times New Roman"/>
          <w:sz w:val="24"/>
          <w:szCs w:val="24"/>
        </w:rPr>
        <w:t>ve yara</w:t>
      </w:r>
      <w:r w:rsidR="00FC1A86">
        <w:rPr>
          <w:rFonts w:ascii="Times New Roman" w:hAnsi="Times New Roman" w:cs="Times New Roman"/>
          <w:sz w:val="24"/>
          <w:szCs w:val="24"/>
        </w:rPr>
        <w:t>tıcı bir yaklaşım gösterebilmek</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2. Her bir hastayı uygulanacak </w:t>
      </w:r>
      <w:r>
        <w:rPr>
          <w:rFonts w:ascii="Times New Roman" w:hAnsi="Times New Roman" w:cs="Times New Roman"/>
          <w:sz w:val="24"/>
          <w:szCs w:val="24"/>
        </w:rPr>
        <w:t>periodontal</w:t>
      </w:r>
      <w:r w:rsidRPr="00E65BA2">
        <w:rPr>
          <w:rFonts w:ascii="Times New Roman" w:hAnsi="Times New Roman" w:cs="Times New Roman"/>
          <w:sz w:val="24"/>
          <w:szCs w:val="24"/>
        </w:rPr>
        <w:t xml:space="preserve"> tedavi, sosyal ve psikolojik özellikleri ile bir bütün olarak ele alıp, doğru teşhis ve tedavi planlaması yapabilmek,</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3. Uygulanan </w:t>
      </w:r>
      <w:r>
        <w:rPr>
          <w:rFonts w:ascii="Times New Roman" w:hAnsi="Times New Roman" w:cs="Times New Roman"/>
          <w:sz w:val="24"/>
          <w:szCs w:val="24"/>
        </w:rPr>
        <w:t>periodontal</w:t>
      </w:r>
      <w:r w:rsidRPr="00E65BA2">
        <w:rPr>
          <w:rFonts w:ascii="Times New Roman" w:hAnsi="Times New Roman" w:cs="Times New Roman"/>
          <w:sz w:val="24"/>
          <w:szCs w:val="24"/>
        </w:rPr>
        <w:t xml:space="preserve"> tedavide gerekli modifikasyonları uygulayabilmek ve diş hekimliğinin diğer disiplinleri ile koordine çalışabilmek,</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4.  Bilimsel araştırmalara katılım yanında planlama ve yürütücülük de yapabilmektir.</w:t>
      </w:r>
    </w:p>
    <w:p w:rsidR="003F4532" w:rsidRDefault="003F4532" w:rsidP="0065504F">
      <w:pPr>
        <w:autoSpaceDE w:val="0"/>
        <w:autoSpaceDN w:val="0"/>
        <w:adjustRightInd w:val="0"/>
        <w:spacing w:after="0" w:line="360" w:lineRule="auto"/>
        <w:jc w:val="both"/>
        <w:rPr>
          <w:rFonts w:ascii="Times New Roman" w:hAnsi="Times New Roman" w:cs="Times New Roman"/>
          <w:sz w:val="24"/>
          <w:szCs w:val="24"/>
        </w:rPr>
      </w:pPr>
    </w:p>
    <w:p w:rsidR="00FC1A86" w:rsidRPr="00E65BA2" w:rsidRDefault="00FC1A86" w:rsidP="0065504F">
      <w:pPr>
        <w:autoSpaceDE w:val="0"/>
        <w:autoSpaceDN w:val="0"/>
        <w:adjustRightInd w:val="0"/>
        <w:spacing w:after="0" w:line="360" w:lineRule="auto"/>
        <w:jc w:val="both"/>
        <w:rPr>
          <w:rFonts w:ascii="Times New Roman" w:hAnsi="Times New Roman" w:cs="Times New Roman"/>
          <w:sz w:val="24"/>
          <w:szCs w:val="24"/>
        </w:rPr>
      </w:pPr>
    </w:p>
    <w:p w:rsidR="003F4532" w:rsidRPr="00E65BA2" w:rsidRDefault="003F4532" w:rsidP="0065504F">
      <w:pPr>
        <w:autoSpaceDE w:val="0"/>
        <w:autoSpaceDN w:val="0"/>
        <w:adjustRightInd w:val="0"/>
        <w:spacing w:after="0" w:line="360" w:lineRule="auto"/>
        <w:jc w:val="both"/>
        <w:rPr>
          <w:rFonts w:ascii="Times New Roman" w:hAnsi="Times New Roman" w:cs="Times New Roman"/>
          <w:b/>
          <w:bCs/>
          <w:sz w:val="24"/>
          <w:szCs w:val="24"/>
        </w:rPr>
      </w:pPr>
      <w:r w:rsidRPr="00E65BA2">
        <w:rPr>
          <w:rFonts w:ascii="Times New Roman" w:hAnsi="Times New Roman" w:cs="Times New Roman"/>
          <w:b/>
          <w:bCs/>
          <w:sz w:val="24"/>
          <w:szCs w:val="24"/>
        </w:rPr>
        <w:t>Tutum:</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b/>
          <w:bCs/>
          <w:sz w:val="24"/>
          <w:szCs w:val="24"/>
        </w:rPr>
        <w:t>1</w:t>
      </w:r>
      <w:r w:rsidRPr="00E65BA2">
        <w:rPr>
          <w:rFonts w:ascii="Times New Roman" w:hAnsi="Times New Roman" w:cs="Times New Roman"/>
          <w:sz w:val="24"/>
          <w:szCs w:val="24"/>
        </w:rPr>
        <w:t>. Meslektaşlar ve diğer sağlık görevlileri ile karşılıklı saygı ve sevgiyi gözeten profesyonelce</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E65BA2">
        <w:rPr>
          <w:rFonts w:ascii="Times New Roman" w:hAnsi="Times New Roman" w:cs="Times New Roman"/>
          <w:sz w:val="24"/>
          <w:szCs w:val="24"/>
        </w:rPr>
        <w:t>ir işbirliği içerisinde çalışılması,</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b/>
          <w:bCs/>
          <w:sz w:val="24"/>
          <w:szCs w:val="24"/>
        </w:rPr>
        <w:t>2</w:t>
      </w:r>
      <w:r w:rsidRPr="00E65BA2">
        <w:rPr>
          <w:rFonts w:ascii="Times New Roman" w:hAnsi="Times New Roman" w:cs="Times New Roman"/>
          <w:sz w:val="24"/>
          <w:szCs w:val="24"/>
        </w:rPr>
        <w:t>. Tıbbi bilgi ve becerilerin “profesyonellik” kavramında sürekli geliştirilip güncelleştirilmesi,</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b/>
          <w:bCs/>
          <w:sz w:val="24"/>
          <w:szCs w:val="24"/>
        </w:rPr>
        <w:t>3</w:t>
      </w:r>
      <w:r w:rsidRPr="00E65BA2">
        <w:rPr>
          <w:rFonts w:ascii="Times New Roman" w:hAnsi="Times New Roman" w:cs="Times New Roman"/>
          <w:sz w:val="24"/>
          <w:szCs w:val="24"/>
        </w:rPr>
        <w:t>. Hasta ve yakınları ile doğru ve düzeyli iletişim kurulması. Hastanın ve kendinin sorumluluklarının değerlendirilmesi,</w:t>
      </w:r>
    </w:p>
    <w:p w:rsidR="003F4532" w:rsidRPr="00E65BA2" w:rsidRDefault="003F4532" w:rsidP="0065504F">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b/>
          <w:bCs/>
          <w:sz w:val="24"/>
          <w:szCs w:val="24"/>
        </w:rPr>
        <w:lastRenderedPageBreak/>
        <w:t>4</w:t>
      </w:r>
      <w:r w:rsidRPr="00E65BA2">
        <w:rPr>
          <w:rFonts w:ascii="Times New Roman" w:hAnsi="Times New Roman" w:cs="Times New Roman"/>
          <w:sz w:val="24"/>
          <w:szCs w:val="24"/>
        </w:rPr>
        <w:t>. Hasta haklarına saygılı davranılmasıdır.</w:t>
      </w:r>
    </w:p>
    <w:p w:rsidR="003F4532" w:rsidRPr="0065504F" w:rsidRDefault="003F4532" w:rsidP="0065504F">
      <w:pPr>
        <w:pStyle w:val="ListeParagraf"/>
        <w:autoSpaceDE w:val="0"/>
        <w:autoSpaceDN w:val="0"/>
        <w:adjustRightInd w:val="0"/>
        <w:spacing w:after="0" w:line="360" w:lineRule="auto"/>
        <w:jc w:val="both"/>
        <w:rPr>
          <w:rFonts w:ascii="Times New Roman" w:hAnsi="Times New Roman" w:cs="Times New Roman"/>
          <w:sz w:val="24"/>
          <w:szCs w:val="24"/>
        </w:rPr>
      </w:pPr>
    </w:p>
    <w:p w:rsidR="003F4532" w:rsidRPr="00E65BA2" w:rsidRDefault="003F4532" w:rsidP="00604B0B">
      <w:p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E-Uzmanlık Eğitim Süreci ve Süresi</w:t>
      </w:r>
      <w:r w:rsidRPr="00E65BA2">
        <w:rPr>
          <w:rFonts w:ascii="Times New Roman" w:hAnsi="Times New Roman" w:cs="Times New Roman"/>
          <w:b/>
          <w:bCs/>
          <w:sz w:val="24"/>
          <w:szCs w:val="24"/>
          <w:u w:val="single"/>
        </w:rPr>
        <w:t>:</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Uzmanlık eğitimi güncel mevzuat çerçevesinde gerçekleştirilmektedir. Periodontoloji uzmanlık eğitimi üç (3) yıl olup eğitimin ilk yarısı tamamlanmadan tez konusu eğitim sorumlusu tarafından öğrenciyle birlikte belirlenmektedir.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p>
    <w:p w:rsidR="003F4532" w:rsidRDefault="003F4532" w:rsidP="00604B0B">
      <w:pPr>
        <w:autoSpaceDE w:val="0"/>
        <w:autoSpaceDN w:val="0"/>
        <w:adjustRightInd w:val="0"/>
        <w:spacing w:after="0" w:line="360" w:lineRule="auto"/>
        <w:jc w:val="both"/>
        <w:rPr>
          <w:rFonts w:ascii="Times New Roman" w:hAnsi="Times New Roman" w:cs="Times New Roman"/>
          <w:b/>
          <w:bCs/>
          <w:sz w:val="24"/>
          <w:szCs w:val="24"/>
          <w:u w:val="single"/>
        </w:rPr>
      </w:pPr>
      <w:r w:rsidRPr="00E65BA2">
        <w:rPr>
          <w:rFonts w:ascii="Times New Roman" w:hAnsi="Times New Roman" w:cs="Times New Roman"/>
          <w:b/>
          <w:bCs/>
          <w:sz w:val="24"/>
          <w:szCs w:val="24"/>
          <w:u w:val="single"/>
        </w:rPr>
        <w:t>F-</w:t>
      </w:r>
      <w:r w:rsidR="00B50F37">
        <w:rPr>
          <w:rFonts w:ascii="Times New Roman" w:hAnsi="Times New Roman" w:cs="Times New Roman"/>
          <w:b/>
          <w:bCs/>
          <w:sz w:val="24"/>
          <w:szCs w:val="24"/>
          <w:u w:val="single"/>
        </w:rPr>
        <w:t>Eğitim Kaynakları</w:t>
      </w:r>
      <w:r w:rsidRPr="00E65BA2">
        <w:rPr>
          <w:rFonts w:ascii="Times New Roman" w:hAnsi="Times New Roman" w:cs="Times New Roman"/>
          <w:b/>
          <w:bCs/>
          <w:sz w:val="24"/>
          <w:szCs w:val="24"/>
          <w:u w:val="single"/>
        </w:rPr>
        <w:t>:</w:t>
      </w:r>
    </w:p>
    <w:p w:rsidR="00B50F37" w:rsidRPr="00E65BA2" w:rsidRDefault="00B50F37" w:rsidP="00604B0B">
      <w:p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Eğitici Standartları</w:t>
      </w:r>
    </w:p>
    <w:p w:rsidR="003F4532" w:rsidRDefault="003F4532" w:rsidP="00224F4D">
      <w:pPr>
        <w:spacing w:line="360" w:lineRule="auto"/>
        <w:jc w:val="both"/>
        <w:rPr>
          <w:rFonts w:ascii="Times New Roman" w:hAnsi="Times New Roman" w:cs="Times New Roman"/>
          <w:sz w:val="24"/>
          <w:szCs w:val="24"/>
        </w:rPr>
      </w:pPr>
      <w:r>
        <w:rPr>
          <w:rFonts w:ascii="Times New Roman" w:hAnsi="Times New Roman" w:cs="Times New Roman"/>
          <w:sz w:val="24"/>
          <w:szCs w:val="24"/>
        </w:rPr>
        <w:t>Anabilim Dalı Başkanı</w:t>
      </w:r>
      <w:r w:rsidR="003B1721">
        <w:rPr>
          <w:rFonts w:ascii="Times New Roman" w:hAnsi="Times New Roman" w:cs="Times New Roman"/>
          <w:sz w:val="24"/>
          <w:szCs w:val="24"/>
        </w:rPr>
        <w:t>: Prof</w:t>
      </w:r>
      <w:r w:rsidRPr="00E65BA2">
        <w:rPr>
          <w:rFonts w:ascii="Times New Roman" w:hAnsi="Times New Roman" w:cs="Times New Roman"/>
          <w:sz w:val="24"/>
          <w:szCs w:val="24"/>
        </w:rPr>
        <w:t xml:space="preserve">. Dr. </w:t>
      </w:r>
      <w:r>
        <w:rPr>
          <w:rFonts w:ascii="Times New Roman" w:hAnsi="Times New Roman" w:cs="Times New Roman"/>
          <w:sz w:val="24"/>
          <w:szCs w:val="24"/>
        </w:rPr>
        <w:t>Kamile Erciyas</w:t>
      </w:r>
    </w:p>
    <w:p w:rsidR="003F4532" w:rsidRPr="00E65BA2" w:rsidRDefault="003F4532" w:rsidP="00224F4D">
      <w:pPr>
        <w:spacing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Yrd. Doç. Dr. </w:t>
      </w:r>
      <w:r>
        <w:rPr>
          <w:rFonts w:ascii="Times New Roman" w:hAnsi="Times New Roman" w:cs="Times New Roman"/>
          <w:sz w:val="24"/>
          <w:szCs w:val="24"/>
        </w:rPr>
        <w:t>Süleyma Ziya Şenyurt</w:t>
      </w:r>
    </w:p>
    <w:p w:rsidR="003F4532" w:rsidRDefault="003F4532" w:rsidP="00224F4D">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Yrd. Doç. Dr.</w:t>
      </w:r>
      <w:r>
        <w:rPr>
          <w:rFonts w:ascii="Times New Roman" w:hAnsi="Times New Roman" w:cs="Times New Roman"/>
          <w:sz w:val="24"/>
          <w:szCs w:val="24"/>
        </w:rPr>
        <w:t xml:space="preserve"> Hasan Gündoğar</w:t>
      </w:r>
    </w:p>
    <w:p w:rsidR="003F4532" w:rsidRPr="00E65BA2" w:rsidRDefault="003F4532" w:rsidP="00604B0B">
      <w:pPr>
        <w:autoSpaceDE w:val="0"/>
        <w:autoSpaceDN w:val="0"/>
        <w:adjustRightInd w:val="0"/>
        <w:spacing w:after="0" w:line="360" w:lineRule="auto"/>
        <w:jc w:val="both"/>
        <w:rPr>
          <w:rFonts w:ascii="Times New Roman" w:hAnsi="Times New Roman" w:cs="Times New Roman"/>
        </w:rPr>
      </w:pPr>
    </w:p>
    <w:p w:rsidR="003F4532" w:rsidRPr="00550042" w:rsidRDefault="003F4532" w:rsidP="00604B0B">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Mekan standartları: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Periodontoloji</w:t>
      </w:r>
      <w:r w:rsidRPr="00E65BA2">
        <w:rPr>
          <w:rFonts w:ascii="Times New Roman" w:hAnsi="Times New Roman" w:cs="Times New Roman"/>
          <w:sz w:val="23"/>
          <w:szCs w:val="23"/>
        </w:rPr>
        <w:t xml:space="preserve"> Anabilim Dalı klinikleri B blok </w:t>
      </w:r>
      <w:r>
        <w:rPr>
          <w:rFonts w:ascii="Times New Roman" w:hAnsi="Times New Roman" w:cs="Times New Roman"/>
          <w:sz w:val="23"/>
          <w:szCs w:val="23"/>
        </w:rPr>
        <w:t>2</w:t>
      </w:r>
      <w:r w:rsidRPr="00E65BA2">
        <w:rPr>
          <w:rFonts w:ascii="Times New Roman" w:hAnsi="Times New Roman" w:cs="Times New Roman"/>
          <w:sz w:val="23"/>
          <w:szCs w:val="23"/>
        </w:rPr>
        <w:t xml:space="preserve">. katta yer almaktadır. </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Eğiticiler için çalışma odaları,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sidRPr="00E65BA2">
        <w:rPr>
          <w:rFonts w:ascii="Times New Roman" w:hAnsi="Times New Roman" w:cs="Times New Roman"/>
          <w:sz w:val="23"/>
          <w:szCs w:val="23"/>
        </w:rPr>
        <w:t xml:space="preserve">Stajyer öğrenci, asistan ve öğretim üyesi için ayrılmış </w:t>
      </w:r>
      <w:r>
        <w:rPr>
          <w:rFonts w:ascii="Times New Roman" w:hAnsi="Times New Roman" w:cs="Times New Roman"/>
          <w:sz w:val="23"/>
          <w:szCs w:val="23"/>
        </w:rPr>
        <w:t xml:space="preserve">iki tedavi </w:t>
      </w:r>
      <w:r w:rsidRPr="00E65BA2">
        <w:rPr>
          <w:rFonts w:ascii="Times New Roman" w:hAnsi="Times New Roman" w:cs="Times New Roman"/>
          <w:sz w:val="23"/>
          <w:szCs w:val="23"/>
        </w:rPr>
        <w:t>klini</w:t>
      </w:r>
      <w:r>
        <w:rPr>
          <w:rFonts w:ascii="Times New Roman" w:hAnsi="Times New Roman" w:cs="Times New Roman"/>
          <w:sz w:val="23"/>
          <w:szCs w:val="23"/>
        </w:rPr>
        <w:t xml:space="preserve">ği, </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Araştırma hastalarına ayrılmış bir ünitlik araştırma kliniği,</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Müfredatta belirtilen cerrahi işlemlerin uygulanabileceği donanımda bir ameliyathane,</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Uzmanlık öğrencisi ve personellere ait odalar,</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Toplantı odası/Kütüphane,  </w:t>
      </w:r>
    </w:p>
    <w:p w:rsidR="00B50F37" w:rsidRDefault="00B50F37"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Konferans salonu,</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Arşiv ve depo,</w:t>
      </w:r>
    </w:p>
    <w:p w:rsidR="003F4532" w:rsidRDefault="00055EB9"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Sterilizasyon ünitesi</w:t>
      </w:r>
      <w:r w:rsidR="003F4532">
        <w:rPr>
          <w:rFonts w:ascii="Times New Roman" w:hAnsi="Times New Roman" w:cs="Times New Roman"/>
          <w:sz w:val="23"/>
          <w:szCs w:val="23"/>
        </w:rPr>
        <w:t xml:space="preserve"> ile</w:t>
      </w:r>
      <w:r w:rsidR="003F4532" w:rsidRPr="00E65BA2">
        <w:rPr>
          <w:rFonts w:ascii="Times New Roman" w:hAnsi="Times New Roman" w:cs="Times New Roman"/>
          <w:sz w:val="23"/>
          <w:szCs w:val="23"/>
        </w:rPr>
        <w:t xml:space="preserve"> hizmet verilmektedir. </w:t>
      </w:r>
    </w:p>
    <w:p w:rsidR="00FC1A86" w:rsidRDefault="00FC1A86" w:rsidP="00604B0B">
      <w:pPr>
        <w:autoSpaceDE w:val="0"/>
        <w:autoSpaceDN w:val="0"/>
        <w:adjustRightInd w:val="0"/>
        <w:spacing w:after="0" w:line="360" w:lineRule="auto"/>
        <w:jc w:val="both"/>
        <w:rPr>
          <w:rFonts w:ascii="Times New Roman" w:hAnsi="Times New Roman" w:cs="Times New Roman"/>
          <w:sz w:val="23"/>
          <w:szCs w:val="23"/>
        </w:rPr>
      </w:pPr>
    </w:p>
    <w:p w:rsidR="003F4532" w:rsidRDefault="003F4532" w:rsidP="00604B0B">
      <w:pPr>
        <w:autoSpaceDE w:val="0"/>
        <w:autoSpaceDN w:val="0"/>
        <w:adjustRightInd w:val="0"/>
        <w:spacing w:after="0" w:line="360" w:lineRule="auto"/>
        <w:jc w:val="both"/>
        <w:rPr>
          <w:rFonts w:ascii="Times New Roman" w:hAnsi="Times New Roman" w:cs="Times New Roman"/>
          <w:b/>
          <w:bCs/>
          <w:sz w:val="23"/>
          <w:szCs w:val="23"/>
          <w:u w:val="single"/>
        </w:rPr>
      </w:pPr>
      <w:r w:rsidRPr="00265D15">
        <w:rPr>
          <w:rFonts w:ascii="Times New Roman" w:hAnsi="Times New Roman" w:cs="Times New Roman"/>
          <w:b/>
          <w:bCs/>
          <w:sz w:val="23"/>
          <w:szCs w:val="23"/>
          <w:u w:val="single"/>
        </w:rPr>
        <w:t>Donanım standartları: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Her uzmanlık öğrencisine bir ünit</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Her eğiticiye 1 ünit</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El aletleri</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Ultrasonik diş yüzeyi temizleme aletleri</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Air-flow cihazı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Periodontal cerrahi alet ve malzemeleri</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Acil müdahale seti </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lastRenderedPageBreak/>
        <w:t>Büyüteçli gözlükler</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Piezocerrahi</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Koter cihazı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Fizyodispanser</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Cerrahi aspiratör</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Projeksiyon cihazı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Ağız içi ve ağız dışı çekime uygun dijital fotoğraf makinesi</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ULAKBİM-TÜBİTAK tarafından sağlanan kütüphane hizmetine erişim</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Periotron cihazı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Santrifüj cihazı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Konsantre PRF cihazı</w:t>
      </w:r>
    </w:p>
    <w:p w:rsidR="003F4532" w:rsidRPr="0006222C" w:rsidRDefault="003F4532" w:rsidP="00604B0B">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sz w:val="23"/>
          <w:szCs w:val="23"/>
        </w:rPr>
        <w:t xml:space="preserve">Lazer cihazı </w:t>
      </w:r>
      <w:r w:rsidRPr="0006222C">
        <w:rPr>
          <w:rFonts w:ascii="Times New Roman" w:hAnsi="Times New Roman" w:cs="Times New Roman"/>
          <w:color w:val="000000"/>
          <w:sz w:val="23"/>
          <w:szCs w:val="23"/>
        </w:rPr>
        <w:t xml:space="preserve">( 980nm diyot, 810nm diyot, Nd:YAG, Er: YAG, </w:t>
      </w:r>
      <w:r>
        <w:rPr>
          <w:rFonts w:ascii="Times New Roman" w:hAnsi="Times New Roman" w:cs="Times New Roman"/>
          <w:color w:val="000000"/>
          <w:sz w:val="23"/>
          <w:szCs w:val="23"/>
        </w:rPr>
        <w:t>[</w:t>
      </w:r>
      <w:r w:rsidRPr="0006222C">
        <w:rPr>
          <w:rFonts w:ascii="Times New Roman" w:hAnsi="Times New Roman" w:cs="Times New Roman"/>
          <w:color w:val="000000"/>
          <w:sz w:val="23"/>
          <w:szCs w:val="23"/>
        </w:rPr>
        <w:t>Er, Cr:YSGG</w:t>
      </w:r>
      <w:r>
        <w:rPr>
          <w:rFonts w:ascii="Times New Roman" w:hAnsi="Times New Roman" w:cs="Times New Roman"/>
          <w:color w:val="000000"/>
          <w:sz w:val="23"/>
          <w:szCs w:val="23"/>
        </w:rPr>
        <w:t>]</w:t>
      </w:r>
      <w:r w:rsidRPr="0006222C">
        <w:rPr>
          <w:rFonts w:ascii="Times New Roman" w:hAnsi="Times New Roman" w:cs="Times New Roman"/>
          <w:color w:val="000000"/>
          <w:sz w:val="23"/>
          <w:szCs w:val="23"/>
        </w:rPr>
        <w:t>)</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Ostell cihazı</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-20 C buzdolabı</w:t>
      </w:r>
    </w:p>
    <w:p w:rsidR="003F4532" w:rsidRDefault="003F4532" w:rsidP="003729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-80 C deep </w:t>
      </w:r>
      <w:r w:rsidR="00FC1A86">
        <w:rPr>
          <w:rFonts w:ascii="Times New Roman" w:hAnsi="Times New Roman" w:cs="Times New Roman"/>
          <w:sz w:val="23"/>
          <w:szCs w:val="23"/>
        </w:rPr>
        <w:t>freze</w:t>
      </w:r>
    </w:p>
    <w:p w:rsidR="00FC1A86" w:rsidRPr="0037290B" w:rsidRDefault="00FC1A86" w:rsidP="0037290B">
      <w:pPr>
        <w:autoSpaceDE w:val="0"/>
        <w:autoSpaceDN w:val="0"/>
        <w:adjustRightInd w:val="0"/>
        <w:spacing w:after="0" w:line="360" w:lineRule="auto"/>
        <w:jc w:val="both"/>
        <w:rPr>
          <w:rFonts w:ascii="Times New Roman" w:hAnsi="Times New Roman" w:cs="Times New Roman"/>
          <w:sz w:val="23"/>
          <w:szCs w:val="23"/>
        </w:rPr>
      </w:pPr>
    </w:p>
    <w:p w:rsidR="003F4532" w:rsidRPr="00E65BA2" w:rsidRDefault="00A9304C" w:rsidP="00604B0B">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G</w:t>
      </w:r>
      <w:r w:rsidR="003F4532" w:rsidRPr="00E65BA2">
        <w:rPr>
          <w:rFonts w:ascii="Times New Roman" w:hAnsi="Times New Roman" w:cs="Times New Roman"/>
          <w:b/>
          <w:bCs/>
          <w:sz w:val="24"/>
          <w:szCs w:val="24"/>
          <w:u w:val="single"/>
        </w:rPr>
        <w:t>-Zorunlu Rotasyonlar: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Anesteziyoloji ve Reanimasyon</w:t>
      </w:r>
    </w:p>
    <w:p w:rsidR="003F4532" w:rsidRDefault="003F4532" w:rsidP="00604B0B">
      <w:pPr>
        <w:autoSpaceDE w:val="0"/>
        <w:autoSpaceDN w:val="0"/>
        <w:adjustRightInd w:val="0"/>
        <w:spacing w:after="0" w:line="360" w:lineRule="auto"/>
        <w:jc w:val="both"/>
        <w:rPr>
          <w:rFonts w:ascii="Times New Roman" w:hAnsi="Times New Roman" w:cs="Times New Roman"/>
          <w:sz w:val="23"/>
          <w:szCs w:val="23"/>
        </w:rPr>
      </w:pPr>
      <w:r w:rsidRPr="00E65BA2">
        <w:rPr>
          <w:rFonts w:ascii="Times New Roman" w:hAnsi="Times New Roman" w:cs="Times New Roman"/>
          <w:sz w:val="23"/>
          <w:szCs w:val="23"/>
        </w:rPr>
        <w:t>Ağız, Diş ve Çene Cerrahisi</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3"/>
          <w:szCs w:val="23"/>
        </w:rPr>
      </w:pPr>
    </w:p>
    <w:p w:rsidR="003F4532" w:rsidRPr="00722D5F" w:rsidRDefault="00A9304C" w:rsidP="00604B0B">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H</w:t>
      </w:r>
      <w:r w:rsidR="003F4532" w:rsidRPr="00722D5F">
        <w:rPr>
          <w:rFonts w:ascii="Times New Roman" w:hAnsi="Times New Roman" w:cs="Times New Roman"/>
          <w:b/>
          <w:bCs/>
          <w:sz w:val="24"/>
          <w:szCs w:val="24"/>
          <w:u w:val="single"/>
        </w:rPr>
        <w:t>-Bilgi Hedefleri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eastAsia="TrebuchetMS" w:hAnsi="Times New Roman" w:cs="Times New Roman"/>
          <w:color w:val="000000"/>
          <w:sz w:val="24"/>
          <w:szCs w:val="24"/>
        </w:rPr>
        <w:t>-</w:t>
      </w:r>
      <w:r w:rsidRPr="008B303C">
        <w:rPr>
          <w:rFonts w:ascii="Times New Roman" w:hAnsi="Times New Roman" w:cs="Times New Roman"/>
          <w:sz w:val="24"/>
          <w:szCs w:val="24"/>
        </w:rPr>
        <w:t xml:space="preserve">T.C. Sağlık Bakanlığı Tıpta Uzmanlık Kurulu Periodontoloji Uzmanlık Eğitimi Çekirdek </w:t>
      </w:r>
      <w:r w:rsidRPr="00A34F5F">
        <w:rPr>
          <w:rFonts w:ascii="Times New Roman" w:hAnsi="Times New Roman" w:cs="Times New Roman"/>
          <w:sz w:val="24"/>
          <w:szCs w:val="24"/>
        </w:rPr>
        <w:t>Eğitim Müfredatı 08/04/2014</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Kişisel Ve Mesleki Sürekli Eğitim ve Gelişim Uygulamaları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Hasta hekim iletişimini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Uzmanlık alanının sınırlarını bilerek mesleğini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Davranış bilimleri çerçevesinde hastanın sosyal ve psikolojik profilini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İletişim becerilerini kullanır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Ulusal sağlık sistemini, diş hekimliği ve periodontoloji hizmetlerini ve işleyişini </w:t>
      </w:r>
      <w:r>
        <w:rPr>
          <w:rFonts w:ascii="Times New Roman" w:hAnsi="Times New Roman" w:cs="Times New Roman"/>
          <w:sz w:val="24"/>
          <w:szCs w:val="24"/>
        </w:rPr>
        <w:t>uygular.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Multidisipliner tedavi yaklaşımını uygulayarak hastaya tanımlar e</w:t>
      </w:r>
      <w:r>
        <w:rPr>
          <w:rFonts w:ascii="Times New Roman" w:hAnsi="Times New Roman" w:cs="Times New Roman"/>
          <w:sz w:val="24"/>
          <w:szCs w:val="24"/>
        </w:rPr>
        <w:t>n iyi ve güvenli tedaviyi sunar.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Mesleki etik kuralları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Sürekli diş</w:t>
      </w:r>
      <w:r>
        <w:rPr>
          <w:rFonts w:ascii="Times New Roman" w:hAnsi="Times New Roman" w:cs="Times New Roman"/>
          <w:sz w:val="24"/>
          <w:szCs w:val="24"/>
        </w:rPr>
        <w:t xml:space="preserve"> </w:t>
      </w:r>
      <w:r w:rsidRPr="008B303C">
        <w:rPr>
          <w:rFonts w:ascii="Times New Roman" w:hAnsi="Times New Roman" w:cs="Times New Roman"/>
          <w:sz w:val="24"/>
          <w:szCs w:val="24"/>
        </w:rPr>
        <w:t>hekimliği eğitimine düzenli katılır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lastRenderedPageBreak/>
        <w:t>Etik kuralları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Diş</w:t>
      </w:r>
      <w:r>
        <w:rPr>
          <w:rFonts w:ascii="Times New Roman" w:hAnsi="Times New Roman" w:cs="Times New Roman"/>
          <w:sz w:val="24"/>
          <w:szCs w:val="24"/>
        </w:rPr>
        <w:t xml:space="preserve"> </w:t>
      </w:r>
      <w:r w:rsidRPr="008B303C">
        <w:rPr>
          <w:rFonts w:ascii="Times New Roman" w:hAnsi="Times New Roman" w:cs="Times New Roman"/>
          <w:sz w:val="24"/>
          <w:szCs w:val="24"/>
        </w:rPr>
        <w:t>hekimliğine yönelik etik kuralları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Bilimsel kongre, seminer ve mezuniyet sonrası kurs programlarıyla yenilikleri takip eder</w:t>
      </w:r>
      <w:r>
        <w:rPr>
          <w:rFonts w:ascii="Times New Roman" w:hAnsi="Times New Roman" w:cs="Times New Roman"/>
          <w:sz w:val="24"/>
          <w:szCs w:val="24"/>
        </w:rPr>
        <w:t>.</w:t>
      </w:r>
      <w:r w:rsidRPr="008B303C">
        <w:rPr>
          <w:rFonts w:ascii="Times New Roman" w:hAnsi="Times New Roman" w:cs="Times New Roman"/>
          <w:sz w:val="24"/>
          <w:szCs w:val="24"/>
        </w:rPr>
        <w:t xml:space="preserve"> Sürekli kendini geliştirir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Toplumda ağız sağlığı bilincini artırıcı uygulamalarda bulunur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Çocuklarda, yetişkinlerde, engellilerde ve yaşlılarda ağız hijyen eğitimi, tarama ve uygulama amaçlı </w:t>
      </w:r>
      <w:r>
        <w:rPr>
          <w:rFonts w:ascii="Times New Roman" w:hAnsi="Times New Roman" w:cs="Times New Roman"/>
          <w:sz w:val="24"/>
          <w:szCs w:val="24"/>
        </w:rPr>
        <w:t>t</w:t>
      </w:r>
      <w:r w:rsidRPr="008B303C">
        <w:rPr>
          <w:rFonts w:ascii="Times New Roman" w:hAnsi="Times New Roman" w:cs="Times New Roman"/>
          <w:sz w:val="24"/>
          <w:szCs w:val="24"/>
        </w:rPr>
        <w:t xml:space="preserve">opluma yönelik periodontoloji uygulamalarına </w:t>
      </w:r>
      <w:r>
        <w:rPr>
          <w:rFonts w:ascii="Times New Roman" w:hAnsi="Times New Roman" w:cs="Times New Roman"/>
          <w:sz w:val="24"/>
          <w:szCs w:val="24"/>
        </w:rPr>
        <w:t xml:space="preserve">ve </w:t>
      </w:r>
      <w:r w:rsidRPr="008B303C">
        <w:rPr>
          <w:rFonts w:ascii="Times New Roman" w:hAnsi="Times New Roman" w:cs="Times New Roman"/>
          <w:sz w:val="24"/>
          <w:szCs w:val="24"/>
        </w:rPr>
        <w:t>çalışmalara katılır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teşhis ve tedavi için kayıt oluşturma işlemlerini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Periodontal kayıtları alır miktarını ölçer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Çağdaş teknoloji</w:t>
      </w:r>
      <w:r>
        <w:rPr>
          <w:rFonts w:ascii="Times New Roman" w:hAnsi="Times New Roman" w:cs="Times New Roman"/>
          <w:sz w:val="24"/>
          <w:szCs w:val="24"/>
        </w:rPr>
        <w:t>leri tanır ve gerekirse uygular.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Radyodiagnostik verilerin değerlendirilmesini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İleri periodontal diagnostik teknikleri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hastalıkların tanısını koyar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hastalıkların epidemiyolojisini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hastalığın tedavisini ve prognozunu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Periodontoloji ve diğer dişhekimliği dalları ilişkilerini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Plak indeksi, gingival indeks, sondalama derinliği, sondalama esnasında kanama, klinik ataşman düzeyi ölçümü, mobilite ölçümü, yapışık ve kerati</w:t>
      </w:r>
      <w:r>
        <w:rPr>
          <w:rFonts w:ascii="Times New Roman" w:hAnsi="Times New Roman" w:cs="Times New Roman"/>
          <w:sz w:val="24"/>
          <w:szCs w:val="24"/>
        </w:rPr>
        <w:t>nize dişeti p</w:t>
      </w:r>
      <w:r w:rsidRPr="008B303C">
        <w:rPr>
          <w:rFonts w:ascii="Times New Roman" w:hAnsi="Times New Roman" w:cs="Times New Roman"/>
          <w:sz w:val="24"/>
          <w:szCs w:val="24"/>
        </w:rPr>
        <w:t>eriapikal ve pan</w:t>
      </w:r>
      <w:r>
        <w:rPr>
          <w:rFonts w:ascii="Times New Roman" w:hAnsi="Times New Roman" w:cs="Times New Roman"/>
          <w:sz w:val="24"/>
          <w:szCs w:val="24"/>
        </w:rPr>
        <w:t>o</w:t>
      </w:r>
      <w:r w:rsidRPr="008B303C">
        <w:rPr>
          <w:rFonts w:ascii="Times New Roman" w:hAnsi="Times New Roman" w:cs="Times New Roman"/>
          <w:sz w:val="24"/>
          <w:szCs w:val="24"/>
        </w:rPr>
        <w:t>r</w:t>
      </w:r>
      <w:r>
        <w:rPr>
          <w:rFonts w:ascii="Times New Roman" w:hAnsi="Times New Roman" w:cs="Times New Roman"/>
          <w:sz w:val="24"/>
          <w:szCs w:val="24"/>
        </w:rPr>
        <w:t>a</w:t>
      </w:r>
      <w:r w:rsidRPr="008B303C">
        <w:rPr>
          <w:rFonts w:ascii="Times New Roman" w:hAnsi="Times New Roman" w:cs="Times New Roman"/>
          <w:sz w:val="24"/>
          <w:szCs w:val="24"/>
        </w:rPr>
        <w:t>mik radyografileri, tomografileri ve diğer radyodiagnostik tetkikleri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Tükürük, dişeti oluğu sıvısı ve periodontal cepteki mikrobiyolojik, biyokimyasal ve immunolojikanalizleri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Dişeti hastalıkları, kronik periodontitisler, agresif</w:t>
      </w:r>
      <w:r>
        <w:rPr>
          <w:rFonts w:ascii="Times New Roman" w:hAnsi="Times New Roman" w:cs="Times New Roman"/>
          <w:sz w:val="24"/>
          <w:szCs w:val="24"/>
        </w:rPr>
        <w:t xml:space="preserve"> </w:t>
      </w:r>
      <w:r w:rsidRPr="008B303C">
        <w:rPr>
          <w:rFonts w:ascii="Times New Roman" w:hAnsi="Times New Roman" w:cs="Times New Roman"/>
          <w:sz w:val="24"/>
          <w:szCs w:val="24"/>
        </w:rPr>
        <w:t>periodontitisler, sistemik hastalıklar ile birlikte görülen peridontitisler, nekrotizan periodontal hastalıklar, periodonsiyumun a</w:t>
      </w:r>
      <w:r>
        <w:rPr>
          <w:rFonts w:ascii="Times New Roman" w:hAnsi="Times New Roman" w:cs="Times New Roman"/>
          <w:sz w:val="24"/>
          <w:szCs w:val="24"/>
        </w:rPr>
        <w:t>p</w:t>
      </w:r>
      <w:r w:rsidRPr="008B303C">
        <w:rPr>
          <w:rFonts w:ascii="Times New Roman" w:hAnsi="Times New Roman" w:cs="Times New Roman"/>
          <w:sz w:val="24"/>
          <w:szCs w:val="24"/>
        </w:rPr>
        <w:t xml:space="preserve">seleri, endodontik lezyonlarla birlikte görülen periodontal periodontitisler, gelişimsel ve kazanılmış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deformiteleri tanır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Erişkinlerde ve çocuklarda görülen periodontal hastalıkların görülme sıklığını betimler.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Tipik ve atipik bulguları tanımlayarak risk analizini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hastalıkların prognozunu belirler</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sorunlu bireylerde ortodontik tedavileri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Ortodontik tedavi gören bireylerde cerrahi olan ve olmayan periodontal tedavileri yapar</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Sistemik hastalıkların ağız içi bulgularını tanır ve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Akut periodontal sorunların saptanması ve yönlendirilmesini bilir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dokuları etkileyen iyi huylu ve kötü huylu tümörleri tanır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Cerrahi o</w:t>
      </w:r>
      <w:r w:rsidRPr="008B303C">
        <w:rPr>
          <w:rFonts w:ascii="Times New Roman" w:hAnsi="Times New Roman" w:cs="Times New Roman"/>
          <w:sz w:val="24"/>
          <w:szCs w:val="24"/>
        </w:rPr>
        <w:t xml:space="preserve">lmayan </w:t>
      </w:r>
      <w:r>
        <w:rPr>
          <w:rFonts w:ascii="Times New Roman" w:hAnsi="Times New Roman" w:cs="Times New Roman"/>
          <w:sz w:val="24"/>
          <w:szCs w:val="24"/>
        </w:rPr>
        <w:t>periodontal tedavi uygulamalarını yapar.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lastRenderedPageBreak/>
        <w:t>Periodontal sorunlu bireylerde protetik yaklaşımları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Protez planlaması için gereken periodontal tedavileri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Endodontik lezyonlarla birlikte görülen periodontal lezyonları tedavi eder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Dermatozlar, hematolojik hastalıklar, endokrin hastalıklar, genetik sendromlar ve benzeri sistemik sorunların ağız içi bulguları ile sistemik tanıya yardımcı olur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NUG/NUP tanısı koyar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dokulardan elde edilen bio</w:t>
      </w:r>
      <w:r>
        <w:rPr>
          <w:rFonts w:ascii="Times New Roman" w:hAnsi="Times New Roman" w:cs="Times New Roman"/>
          <w:sz w:val="24"/>
          <w:szCs w:val="24"/>
        </w:rPr>
        <w:t>p</w:t>
      </w:r>
      <w:r w:rsidRPr="008B303C">
        <w:rPr>
          <w:rFonts w:ascii="Times New Roman" w:hAnsi="Times New Roman" w:cs="Times New Roman"/>
          <w:sz w:val="24"/>
          <w:szCs w:val="24"/>
        </w:rPr>
        <w:t xml:space="preserve">sileri uygun yöntemlerle patolojik incelemeye gönderir ve sonuçlarını yorumlar.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abse tanısı koyar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Ağız bakımı ve eğitimini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Dental plak kontrolü ve ağız bakımı eğitimini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Hastaya etkili plak kontrol eğitimi verir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Dental plak kontrolü ve ağız bakımında yararlanılacak materyaller ve bunların </w:t>
      </w:r>
      <w:r>
        <w:rPr>
          <w:rFonts w:ascii="Times New Roman" w:hAnsi="Times New Roman" w:cs="Times New Roman"/>
          <w:sz w:val="24"/>
          <w:szCs w:val="24"/>
        </w:rPr>
        <w:t>d</w:t>
      </w:r>
      <w:r w:rsidRPr="008B303C">
        <w:rPr>
          <w:rFonts w:ascii="Times New Roman" w:hAnsi="Times New Roman" w:cs="Times New Roman"/>
          <w:sz w:val="24"/>
          <w:szCs w:val="24"/>
        </w:rPr>
        <w:t>iş fırçalama tekniklerini hastaya uygulamalı olarak kullanımlarını yönetir öğretir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Etkene yönelik başlangıç periodontal tedavisini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Periodontal hastalık etkenine yönelik </w:t>
      </w:r>
      <w:r>
        <w:rPr>
          <w:rFonts w:ascii="Times New Roman" w:hAnsi="Times New Roman" w:cs="Times New Roman"/>
          <w:sz w:val="24"/>
          <w:szCs w:val="24"/>
        </w:rPr>
        <w:t>e</w:t>
      </w:r>
      <w:r w:rsidRPr="008B303C">
        <w:rPr>
          <w:rFonts w:ascii="Times New Roman" w:hAnsi="Times New Roman" w:cs="Times New Roman"/>
          <w:sz w:val="24"/>
          <w:szCs w:val="24"/>
        </w:rPr>
        <w:t>tkene yönelik tedavi yöntemleri ile ilgili bilgi ve tedavi yöntemlerini planlar klinik düzeyde beceriye sahiptir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Diş yüzeyi temizliği, </w:t>
      </w:r>
      <w:r w:rsidRPr="008B303C">
        <w:rPr>
          <w:rFonts w:ascii="Times New Roman" w:hAnsi="Times New Roman" w:cs="Times New Roman"/>
          <w:sz w:val="24"/>
          <w:szCs w:val="24"/>
        </w:rPr>
        <w:t xml:space="preserve">kök </w:t>
      </w:r>
      <w:r>
        <w:rPr>
          <w:rFonts w:ascii="Times New Roman" w:hAnsi="Times New Roman" w:cs="Times New Roman"/>
          <w:sz w:val="24"/>
          <w:szCs w:val="24"/>
        </w:rPr>
        <w:t>d</w:t>
      </w:r>
      <w:r w:rsidRPr="008B303C">
        <w:rPr>
          <w:rFonts w:ascii="Times New Roman" w:hAnsi="Times New Roman" w:cs="Times New Roman"/>
          <w:sz w:val="24"/>
          <w:szCs w:val="24"/>
        </w:rPr>
        <w:t>iş yüzeyi temizliği ve kök düzleştirmesi işlemlerini</w:t>
      </w:r>
      <w:r>
        <w:rPr>
          <w:rFonts w:ascii="Times New Roman" w:hAnsi="Times New Roman" w:cs="Times New Roman"/>
          <w:sz w:val="24"/>
          <w:szCs w:val="24"/>
        </w:rPr>
        <w:t xml:space="preserve">n </w:t>
      </w:r>
      <w:r w:rsidRPr="008B303C">
        <w:rPr>
          <w:rFonts w:ascii="Times New Roman" w:hAnsi="Times New Roman" w:cs="Times New Roman"/>
          <w:sz w:val="24"/>
          <w:szCs w:val="24"/>
        </w:rPr>
        <w:t>endikasyonlarını tanımlar ve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Yerel ve sistemik antimikrobiyal tedavilerini uygular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Plak kontrolünde antiseptik ve antimikrobiyal </w:t>
      </w:r>
      <w:r>
        <w:rPr>
          <w:rFonts w:ascii="Times New Roman" w:hAnsi="Times New Roman" w:cs="Times New Roman"/>
          <w:sz w:val="24"/>
          <w:szCs w:val="24"/>
        </w:rPr>
        <w:t>a</w:t>
      </w:r>
      <w:r w:rsidRPr="008B303C">
        <w:rPr>
          <w:rFonts w:ascii="Times New Roman" w:hAnsi="Times New Roman" w:cs="Times New Roman"/>
          <w:sz w:val="24"/>
          <w:szCs w:val="24"/>
        </w:rPr>
        <w:t>ntiseptik ağız gargaralarını reçeteler kimyasal ajan kullanımı</w:t>
      </w:r>
      <w:r>
        <w:rPr>
          <w:rFonts w:ascii="Times New Roman" w:hAnsi="Times New Roman" w:cs="Times New Roman"/>
          <w:sz w:val="24"/>
          <w:szCs w:val="24"/>
        </w:rPr>
        <w:t>n</w:t>
      </w:r>
      <w:r w:rsidRPr="008B303C">
        <w:rPr>
          <w:rFonts w:ascii="Times New Roman" w:hAnsi="Times New Roman" w:cs="Times New Roman"/>
          <w:sz w:val="24"/>
          <w:szCs w:val="24"/>
        </w:rPr>
        <w:t xml:space="preserve">da endikasyonları belirler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Yerel antibiyotik uygulamalarında kullanılan ilaçları, etki mekanizmaların</w:t>
      </w:r>
      <w:r>
        <w:rPr>
          <w:rFonts w:ascii="Times New Roman" w:hAnsi="Times New Roman" w:cs="Times New Roman"/>
          <w:sz w:val="24"/>
          <w:szCs w:val="24"/>
        </w:rPr>
        <w:t>ı, endikasyonlarını ve uygulamalarını yapar.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Antibiyotikleri reçeteler yöntemlerini açıklar ve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Periodontolojide</w:t>
      </w:r>
      <w:r>
        <w:rPr>
          <w:rFonts w:ascii="Times New Roman" w:hAnsi="Times New Roman" w:cs="Times New Roman"/>
          <w:sz w:val="24"/>
          <w:szCs w:val="24"/>
        </w:rPr>
        <w:t xml:space="preserve"> </w:t>
      </w:r>
      <w:r w:rsidRPr="008B303C">
        <w:rPr>
          <w:rFonts w:ascii="Times New Roman" w:hAnsi="Times New Roman" w:cs="Times New Roman"/>
          <w:sz w:val="24"/>
          <w:szCs w:val="24"/>
        </w:rPr>
        <w:t>oklüzyonu tanımlar ve düzenlenmesini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Periodontoloji ve oklüzal</w:t>
      </w:r>
      <w:r>
        <w:rPr>
          <w:rFonts w:ascii="Times New Roman" w:hAnsi="Times New Roman" w:cs="Times New Roman"/>
          <w:sz w:val="24"/>
          <w:szCs w:val="24"/>
        </w:rPr>
        <w:t xml:space="preserve"> </w:t>
      </w:r>
      <w:r w:rsidRPr="008B303C">
        <w:rPr>
          <w:rFonts w:ascii="Times New Roman" w:hAnsi="Times New Roman" w:cs="Times New Roman"/>
          <w:sz w:val="24"/>
          <w:szCs w:val="24"/>
        </w:rPr>
        <w:t>travma ilişkisini tanır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Oklüzal düzenleme prensipleri ve endikasyonları hakkında bilgi sahibidir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Oklüzal</w:t>
      </w:r>
      <w:r>
        <w:rPr>
          <w:rFonts w:ascii="Times New Roman" w:hAnsi="Times New Roman" w:cs="Times New Roman"/>
          <w:sz w:val="24"/>
          <w:szCs w:val="24"/>
        </w:rPr>
        <w:t xml:space="preserve"> </w:t>
      </w:r>
      <w:r w:rsidRPr="008B303C">
        <w:rPr>
          <w:rFonts w:ascii="Times New Roman" w:hAnsi="Times New Roman" w:cs="Times New Roman"/>
          <w:sz w:val="24"/>
          <w:szCs w:val="24"/>
        </w:rPr>
        <w:t>travmanın periodontal hastalıktaki önemi ve tanı yöntemleri ile ilgili bilgi sahibidi</w:t>
      </w:r>
      <w:r>
        <w:rPr>
          <w:rFonts w:ascii="Times New Roman" w:hAnsi="Times New Roman" w:cs="Times New Roman"/>
          <w:sz w:val="24"/>
          <w:szCs w:val="24"/>
        </w:rPr>
        <w:t>.</w:t>
      </w:r>
      <w:r w:rsidRPr="008B303C">
        <w:rPr>
          <w:rFonts w:ascii="Times New Roman" w:hAnsi="Times New Roman" w:cs="Times New Roman"/>
          <w:sz w:val="24"/>
          <w:szCs w:val="24"/>
        </w:rPr>
        <w:t xml:space="preserve">r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Klinik düzeyde hasta üzerinde oklüzal uyumlama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Furkasyon sorunlarının cerrahi olmayan tedavisini tanır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Furkasyon problemlerinin teşhisi ve sınıflandırılmasını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Etkilenmiş kök yüzeyi ve furkasyon bölgesinde etkili plak eliminasyonu, kök yüzeyi temizliği ve kök yüzeyi düzleştirmesi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lastRenderedPageBreak/>
        <w:t>Periodontal splint uygulamalarında endikasyonları tanır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splint uygulanacak dişlerin mobilite nedenini ayırt eder, splint çeşitleri ve uygulamaları hakkında bilgi sahibidir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splint uygulamalarını tanır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Gingivektomi ve gingivoplasti uygulamaları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kayıtları değerlendirerek endikasyonları belirler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Fren</w:t>
      </w:r>
      <w:r>
        <w:rPr>
          <w:rFonts w:ascii="Times New Roman" w:hAnsi="Times New Roman" w:cs="Times New Roman"/>
          <w:sz w:val="24"/>
          <w:szCs w:val="24"/>
        </w:rPr>
        <w:t>o</w:t>
      </w:r>
      <w:r w:rsidRPr="008B303C">
        <w:rPr>
          <w:rFonts w:ascii="Times New Roman" w:hAnsi="Times New Roman" w:cs="Times New Roman"/>
          <w:sz w:val="24"/>
          <w:szCs w:val="24"/>
        </w:rPr>
        <w:t>tomi ve frenektomi uygulamaları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Flep operasyonları uygulamalarını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kayıtları değerlendirerek endikasyonları belirler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Her türlü flep operasyonunu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Rezektif kemik cerrahisi uygulamalarını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Periodontal kayıtları değerlendirerek endikasyonları belirler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Rezektif kemik cerrahisi işlemlerini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Rejeneratif ve biomimetik tedavi yöntemlerini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Perio</w:t>
      </w:r>
      <w:r>
        <w:rPr>
          <w:rFonts w:ascii="Times New Roman" w:hAnsi="Times New Roman" w:cs="Times New Roman"/>
          <w:sz w:val="24"/>
          <w:szCs w:val="24"/>
        </w:rPr>
        <w:t>dontal kayıtları değerlendirebilir.</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Rejeneratif ve biomimetik tedavi yöntemlerini endikasyonları belirler</w:t>
      </w:r>
      <w:r>
        <w:rPr>
          <w:rFonts w:ascii="Times New Roman" w:hAnsi="Times New Roman" w:cs="Times New Roman"/>
          <w:sz w:val="24"/>
          <w:szCs w:val="24"/>
        </w:rPr>
        <w:t xml:space="preserve"> </w:t>
      </w:r>
      <w:r w:rsidRPr="008B303C">
        <w:rPr>
          <w:rFonts w:ascii="Times New Roman" w:hAnsi="Times New Roman" w:cs="Times New Roman"/>
          <w:sz w:val="24"/>
          <w:szCs w:val="24"/>
        </w:rPr>
        <w:t>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Furkasyon sorunlarının cerrahi tedavisini yapar</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Furkasyon sorunlarının tedavisi yapar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Alt çene büyük azılarında tunel işlemleri yapar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Periodontal kayıtları değerlendirerek </w:t>
      </w:r>
      <w:r>
        <w:rPr>
          <w:rFonts w:ascii="Times New Roman" w:hAnsi="Times New Roman" w:cs="Times New Roman"/>
          <w:sz w:val="24"/>
          <w:szCs w:val="24"/>
        </w:rPr>
        <w:t>k</w:t>
      </w:r>
      <w:r w:rsidRPr="008B303C">
        <w:rPr>
          <w:rFonts w:ascii="Times New Roman" w:hAnsi="Times New Roman" w:cs="Times New Roman"/>
          <w:sz w:val="24"/>
          <w:szCs w:val="24"/>
        </w:rPr>
        <w:t>ök rezeksiyonları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Hemiseksiyon yapar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Dişeti çekilmelerinin tedavisini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Dişeti büyümelerini tanır ve tedavisini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Hastayı operasyon öncesi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Hastanın tıbbi ve dental hikayesini alır soruları açıklar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Hastanın ağız içi muayenesini yapar Oral hijyeni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Mukogingival cerrahi temel prensiplerini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Operasyon sonrası mukogingival cerrahi prensiplerini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Apikale, koronale, laterale konumlandırılan flap ve serbest dişeti grefti ile bağ dokusu greft tekniklerini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Operasyon sonrası hasta bakımı ve takibini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Dişeti büyüme etyolojisine bağlı uygulanacak cerrahi </w:t>
      </w:r>
      <w:r>
        <w:rPr>
          <w:rFonts w:ascii="Times New Roman" w:hAnsi="Times New Roman" w:cs="Times New Roman"/>
          <w:sz w:val="24"/>
          <w:szCs w:val="24"/>
        </w:rPr>
        <w:t>işlemi belirler.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Cerrahi temel kurallarını uygular teknikleri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Operasyon sonrası kuralları uygular </w:t>
      </w:r>
      <w:r>
        <w:rPr>
          <w:rFonts w:ascii="Times New Roman" w:hAnsi="Times New Roman" w:cs="Times New Roman"/>
          <w:sz w:val="24"/>
          <w:szCs w:val="24"/>
        </w:rPr>
        <w:t>ve o</w:t>
      </w:r>
      <w:r w:rsidRPr="008B303C">
        <w:rPr>
          <w:rFonts w:ascii="Times New Roman" w:hAnsi="Times New Roman" w:cs="Times New Roman"/>
          <w:sz w:val="24"/>
          <w:szCs w:val="24"/>
        </w:rPr>
        <w:t>perasyon sonrası hasta bakımı ve takibini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lastRenderedPageBreak/>
        <w:t xml:space="preserve">Kuron boyu uzatma işlemlerini uygular.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Estetik kron uzunluğunun normalden kısa olma etiyolojilerini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Gingivektomi ve gingivoplasti tekniklerini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Yumuşak ve sert doku ogmentasyonu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Yapışık dişeti genişliğinin tipik ve atipik durumlarını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Sert doku ogmentasy</w:t>
      </w:r>
      <w:r>
        <w:rPr>
          <w:rFonts w:ascii="Times New Roman" w:hAnsi="Times New Roman" w:cs="Times New Roman"/>
          <w:sz w:val="24"/>
          <w:szCs w:val="24"/>
        </w:rPr>
        <w:t>onu için kemik greft teknikleri bilir ve uygular.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8B303C">
        <w:rPr>
          <w:rFonts w:ascii="Times New Roman" w:hAnsi="Times New Roman" w:cs="Times New Roman"/>
          <w:sz w:val="24"/>
          <w:szCs w:val="24"/>
        </w:rPr>
        <w:t>embran uygulamalarını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Pre-protetik periodontal hazırlık cerrahisini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Mukogingival dokuların tipik ve atipik bulgularını tanımlar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Mukogingival problemlerin idamesinde uygulanacak temel kurallarını yönetir cerrahi teknikleri uygular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Vestibüloplasti işlemlerini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Uygun enstrümanlar kullanarak ve endikasyonları</w:t>
      </w:r>
      <w:r>
        <w:rPr>
          <w:rFonts w:ascii="Times New Roman" w:hAnsi="Times New Roman" w:cs="Times New Roman"/>
          <w:sz w:val="24"/>
          <w:szCs w:val="24"/>
        </w:rPr>
        <w:t xml:space="preserve"> içinde g</w:t>
      </w:r>
      <w:r w:rsidRPr="008B303C">
        <w:rPr>
          <w:rFonts w:ascii="Times New Roman" w:hAnsi="Times New Roman" w:cs="Times New Roman"/>
          <w:sz w:val="24"/>
          <w:szCs w:val="24"/>
        </w:rPr>
        <w:t>reftli ve greftsiz</w:t>
      </w:r>
      <w:r>
        <w:rPr>
          <w:rFonts w:ascii="Times New Roman" w:hAnsi="Times New Roman" w:cs="Times New Roman"/>
          <w:sz w:val="24"/>
          <w:szCs w:val="24"/>
        </w:rPr>
        <w:t xml:space="preserve"> </w:t>
      </w:r>
      <w:r w:rsidRPr="008B303C">
        <w:rPr>
          <w:rFonts w:ascii="Times New Roman" w:hAnsi="Times New Roman" w:cs="Times New Roman"/>
          <w:sz w:val="24"/>
          <w:szCs w:val="24"/>
        </w:rPr>
        <w:t>vestibül</w:t>
      </w:r>
      <w:r>
        <w:rPr>
          <w:rFonts w:ascii="Times New Roman" w:hAnsi="Times New Roman" w:cs="Times New Roman"/>
          <w:sz w:val="24"/>
          <w:szCs w:val="24"/>
        </w:rPr>
        <w:t xml:space="preserve"> </w:t>
      </w:r>
      <w:r w:rsidRPr="008B303C">
        <w:rPr>
          <w:rFonts w:ascii="Times New Roman" w:hAnsi="Times New Roman" w:cs="Times New Roman"/>
          <w:sz w:val="24"/>
          <w:szCs w:val="24"/>
        </w:rPr>
        <w:t>derinleştirme işlemlerini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bölgesinin anatomik özelliklerini klinik ve radyolojik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A4685E">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seçim kriterlerini ayırt eder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A4685E">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İmplant cerrahisinin temel prensiplerini uygular </w:t>
      </w:r>
      <w:r>
        <w:rPr>
          <w:rFonts w:ascii="Times New Roman" w:hAnsi="Times New Roman" w:cs="Times New Roman"/>
          <w:sz w:val="24"/>
          <w:szCs w:val="24"/>
        </w:rPr>
        <w:t>.</w:t>
      </w:r>
    </w:p>
    <w:p w:rsidR="003F4532" w:rsidRPr="008B303C" w:rsidRDefault="003F4532" w:rsidP="00A4685E">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çevresi hastalıkların tanısını koyar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bölges</w:t>
      </w:r>
      <w:r>
        <w:rPr>
          <w:rFonts w:ascii="Times New Roman" w:hAnsi="Times New Roman" w:cs="Times New Roman"/>
          <w:sz w:val="24"/>
          <w:szCs w:val="24"/>
        </w:rPr>
        <w:t>ini klinik olarak değerlendirir.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Total dişsizliklerde cerrahi planlamayı protetik üst yapı seçeneklerine göre planlar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A4685E">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Total ve parsiy</w:t>
      </w:r>
      <w:r>
        <w:rPr>
          <w:rFonts w:ascii="Times New Roman" w:hAnsi="Times New Roman" w:cs="Times New Roman"/>
          <w:sz w:val="24"/>
          <w:szCs w:val="24"/>
        </w:rPr>
        <w:t>e</w:t>
      </w:r>
      <w:r w:rsidRPr="008B303C">
        <w:rPr>
          <w:rFonts w:ascii="Times New Roman" w:hAnsi="Times New Roman" w:cs="Times New Roman"/>
          <w:sz w:val="24"/>
          <w:szCs w:val="24"/>
        </w:rPr>
        <w:t>l dişsizliklerde implant cerrahisi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Kısmi dişsizliklerde cerrahi planlamayı protetik üst yapı seçeneklerine göre planlar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Kemiğin kalitatif ve kantitatif değerlendirilmesi ve sınıflandırılmasını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Kemik kaybına neden olacak aşırı gerilimleri, biyomekanik yükler karşısında kemik yanıtını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Gülme hattını değerlendirir, periodontal muayeneyi yapar, yumuşak doku fenotipini ve interokluzal mesafeyi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Sabit protetik restorasyonların veya sabit sökülebilir (vidalı restorasyonların) protetik retorasyonların, hareketli protezlerin planlamas</w:t>
      </w:r>
      <w:r>
        <w:rPr>
          <w:rFonts w:ascii="Times New Roman" w:hAnsi="Times New Roman" w:cs="Times New Roman"/>
          <w:sz w:val="24"/>
          <w:szCs w:val="24"/>
        </w:rPr>
        <w:t>ı</w:t>
      </w:r>
      <w:r w:rsidRPr="008B303C">
        <w:rPr>
          <w:rFonts w:ascii="Times New Roman" w:hAnsi="Times New Roman" w:cs="Times New Roman"/>
          <w:sz w:val="24"/>
          <w:szCs w:val="24"/>
        </w:rPr>
        <w:t>nı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Çalışma modeli, kapanış kaydı, artikülatöre transfer ve protetik tedavi seçeneklerini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Tek aşamalı, çift aşamalı implantlar, implantın şekli, yüzey özelliklerine, dişeti çıkış profiline göre değerlendirme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Bir aşamalı, iki aşamalı, immediate implant uygulaması ve flepsiz cerrahiyi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lastRenderedPageBreak/>
        <w:t>Peri-implantitisi teşhis eder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Periodontal dokuların ve implant çevresi dokuların tedavisini yapar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Diş ve implantın benzerlik ve farklılıklarını anatomik özelliklerini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Yumuşak doku-impla</w:t>
      </w:r>
      <w:r>
        <w:rPr>
          <w:rFonts w:ascii="Times New Roman" w:hAnsi="Times New Roman" w:cs="Times New Roman"/>
          <w:sz w:val="24"/>
          <w:szCs w:val="24"/>
        </w:rPr>
        <w:t xml:space="preserve">nt ilişkisi, sert doku implant </w:t>
      </w:r>
      <w:r w:rsidRPr="008B303C">
        <w:rPr>
          <w:rFonts w:ascii="Times New Roman" w:hAnsi="Times New Roman" w:cs="Times New Roman"/>
          <w:sz w:val="24"/>
          <w:szCs w:val="24"/>
        </w:rPr>
        <w:t>ilişkisini değerlendirir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çevresi hastalıkların cerrahi olmayan tedavisini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uygulanan hastalarda ağız hijyeni girişimlerini yönetir</w:t>
      </w:r>
      <w:r>
        <w:rPr>
          <w:rFonts w:ascii="Times New Roman" w:hAnsi="Times New Roman" w:cs="Times New Roman"/>
          <w:sz w:val="24"/>
          <w:szCs w:val="24"/>
        </w:rPr>
        <w:t>.</w:t>
      </w:r>
      <w:r w:rsidRPr="008B303C">
        <w:rPr>
          <w:rFonts w:ascii="Times New Roman" w:hAnsi="Times New Roman" w:cs="Times New Roman"/>
          <w:sz w:val="24"/>
          <w:szCs w:val="24"/>
        </w:rPr>
        <w:t xml:space="preserve"> Hastaya ev bakımı-oral hijyen yöntemlerini gösterir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Profesyonel bakım, küretaj ve lokal antimikrobiyal uygulamaları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Klinik indeksleri </w:t>
      </w:r>
      <w:r>
        <w:rPr>
          <w:rFonts w:ascii="Times New Roman" w:hAnsi="Times New Roman" w:cs="Times New Roman"/>
          <w:sz w:val="24"/>
          <w:szCs w:val="24"/>
        </w:rPr>
        <w:t>doldurur</w:t>
      </w:r>
      <w:r w:rsidRPr="008B303C">
        <w:rPr>
          <w:rFonts w:ascii="Times New Roman" w:hAnsi="Times New Roman" w:cs="Times New Roman"/>
          <w:sz w:val="24"/>
          <w:szCs w:val="24"/>
        </w:rPr>
        <w:t xml:space="preserve">, radyolojik değerlendirmeyi </w:t>
      </w:r>
      <w:r>
        <w:rPr>
          <w:rFonts w:ascii="Times New Roman" w:hAnsi="Times New Roman" w:cs="Times New Roman"/>
          <w:sz w:val="24"/>
          <w:szCs w:val="24"/>
        </w:rPr>
        <w:t>yapar.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Periyodik kontrolleri yapar yapar ve mikrobiyolojik tetkikleri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çevresi hastalıkların cerrahi tedavisini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Peri-implantitisin rezektif ve rejeneratif cerrahi işlemlerle tedavisini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Graft materyalleri, membranlar, pin uygulamaları ve biomimetik tedavileri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Yönlendirilmiş kemik rejenerasyonu uygulamaları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çevresi yumuşak dokuların plastik cerrahisini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Yumuşak doku rekonstrüksiyonu</w:t>
      </w:r>
      <w:r w:rsidRPr="008B303C">
        <w:rPr>
          <w:rFonts w:ascii="Times New Roman" w:hAnsi="Times New Roman" w:cs="Times New Roman"/>
          <w:sz w:val="24"/>
          <w:szCs w:val="24"/>
        </w:rPr>
        <w:t xml:space="preserve"> uygulamaları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Keratinize doku bandının genişletilmesi için gereken </w:t>
      </w:r>
      <w:r>
        <w:rPr>
          <w:rFonts w:ascii="Times New Roman" w:hAnsi="Times New Roman" w:cs="Times New Roman"/>
          <w:sz w:val="24"/>
          <w:szCs w:val="24"/>
        </w:rPr>
        <w:t xml:space="preserve">durumları </w:t>
      </w:r>
      <w:r w:rsidRPr="008B303C">
        <w:rPr>
          <w:rFonts w:ascii="Times New Roman" w:hAnsi="Times New Roman" w:cs="Times New Roman"/>
          <w:sz w:val="24"/>
          <w:szCs w:val="24"/>
        </w:rPr>
        <w:t xml:space="preserve">değerlendirir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Yatay ve dikey doku ogmentasyonu tekniklerini uygular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Standart iyileşme başlıkları, bireysel iyileştirme şekillendirilmesini değerlendirir tekniklerini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Peri-implanter yumuşak dokuların başlıkları, geçici kuronlar ve papilla rejenerasyon uygulamaları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w:t>
      </w:r>
      <w:r>
        <w:rPr>
          <w:rFonts w:ascii="Times New Roman" w:hAnsi="Times New Roman" w:cs="Times New Roman"/>
          <w:sz w:val="24"/>
          <w:szCs w:val="24"/>
        </w:rPr>
        <w:t xml:space="preserve"> uygulamalarında sinus bölgesi uygulamaları yapar.</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8B303C">
        <w:rPr>
          <w:rFonts w:ascii="Times New Roman" w:hAnsi="Times New Roman" w:cs="Times New Roman"/>
          <w:sz w:val="24"/>
          <w:szCs w:val="24"/>
        </w:rPr>
        <w:t>çık teknik (lateral pencere tekniği) ve kapalı teknikle (osteotom tekniği)</w:t>
      </w:r>
      <w:r>
        <w:rPr>
          <w:rFonts w:ascii="Times New Roman" w:hAnsi="Times New Roman" w:cs="Times New Roman"/>
          <w:sz w:val="24"/>
          <w:szCs w:val="24"/>
        </w:rPr>
        <w:t xml:space="preserve"> uygulamalarını yapar.</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Sinüs anatomisini tanır, sinüsün mevcut anatomisine uygulamalarını yapar göre uygulanacak tekniği belirle</w:t>
      </w:r>
      <w:r>
        <w:rPr>
          <w:rFonts w:ascii="Times New Roman" w:hAnsi="Times New Roman" w:cs="Times New Roman"/>
          <w:sz w:val="24"/>
          <w:szCs w:val="24"/>
        </w:rPr>
        <w:t>r.</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uygulamalarında yönlendirilmiş kemik rejenerasyonu uygulamalarını yapar kemik rejenerasyonu uygulamalarını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Sistemik hastalıklı bireylerde implant cerrahi uygulamalarını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Sistemik hastalıklı bireylerin medikal </w:t>
      </w:r>
      <w:r>
        <w:rPr>
          <w:rFonts w:ascii="Times New Roman" w:hAnsi="Times New Roman" w:cs="Times New Roman"/>
          <w:sz w:val="24"/>
          <w:szCs w:val="24"/>
        </w:rPr>
        <w:t>g</w:t>
      </w:r>
      <w:r w:rsidRPr="008B303C">
        <w:rPr>
          <w:rFonts w:ascii="Times New Roman" w:hAnsi="Times New Roman" w:cs="Times New Roman"/>
          <w:sz w:val="24"/>
          <w:szCs w:val="24"/>
        </w:rPr>
        <w:t>erekli görürse farklı medikal branşlarla öykülerini alır konsültasyonları yönetir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İmplant bölgesini yapılandırır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Sert dokuların geliştirilme</w:t>
      </w:r>
      <w:r w:rsidRPr="008B303C">
        <w:rPr>
          <w:rFonts w:ascii="Times New Roman" w:hAnsi="Times New Roman" w:cs="Times New Roman"/>
          <w:sz w:val="24"/>
          <w:szCs w:val="24"/>
        </w:rPr>
        <w:t>si işlemlerini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lastRenderedPageBreak/>
        <w:t>Otojen kemik, partikül ve blok kemik greftlerini uygulamasını yapar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Çekim boşluğu ve çevresindeki dokuları koruma tekniklerini uygular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Kişiye özgü destekleyici tedavi aralıklarını belirler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İdame için uygun tedavi yöntemini seçer </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Periimplant dokuların idame tedavisini uygular</w:t>
      </w:r>
      <w:r>
        <w:rPr>
          <w:rFonts w:ascii="Times New Roman" w:hAnsi="Times New Roman" w:cs="Times New Roman"/>
          <w:sz w:val="24"/>
          <w:szCs w:val="24"/>
        </w:rPr>
        <w:t>.</w:t>
      </w:r>
    </w:p>
    <w:p w:rsidR="003F4532" w:rsidRPr="008B303C"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 xml:space="preserve">Hastanın tıbbi hikayesini alırken sorulması gereken soruları açıklar </w:t>
      </w:r>
      <w:r>
        <w:rPr>
          <w:rFonts w:ascii="Times New Roman" w:hAnsi="Times New Roman" w:cs="Times New Roman"/>
          <w:sz w:val="24"/>
          <w:szCs w:val="24"/>
        </w:rPr>
        <w:t>.</w:t>
      </w:r>
    </w:p>
    <w:p w:rsidR="003F4532" w:rsidRDefault="003F4532" w:rsidP="001E13E1">
      <w:pPr>
        <w:autoSpaceDE w:val="0"/>
        <w:autoSpaceDN w:val="0"/>
        <w:adjustRightInd w:val="0"/>
        <w:spacing w:after="0" w:line="360" w:lineRule="auto"/>
        <w:jc w:val="both"/>
        <w:rPr>
          <w:rFonts w:ascii="Times New Roman" w:hAnsi="Times New Roman" w:cs="Times New Roman"/>
          <w:sz w:val="24"/>
          <w:szCs w:val="24"/>
        </w:rPr>
      </w:pPr>
      <w:r w:rsidRPr="008B303C">
        <w:rPr>
          <w:rFonts w:ascii="Times New Roman" w:hAnsi="Times New Roman" w:cs="Times New Roman"/>
          <w:sz w:val="24"/>
          <w:szCs w:val="24"/>
        </w:rPr>
        <w:t>Aktif tedavi fazından sonra gerekli aralıklarla hastayı kontrollere çağırır</w:t>
      </w:r>
      <w:r>
        <w:rPr>
          <w:rFonts w:ascii="Times New Roman" w:hAnsi="Times New Roman" w:cs="Times New Roman"/>
          <w:sz w:val="24"/>
          <w:szCs w:val="24"/>
        </w:rPr>
        <w:t>.</w:t>
      </w:r>
      <w:r w:rsidRPr="008B303C">
        <w:rPr>
          <w:rFonts w:ascii="Times New Roman" w:hAnsi="Times New Roman" w:cs="Times New Roman"/>
          <w:sz w:val="24"/>
          <w:szCs w:val="24"/>
        </w:rPr>
        <w:t xml:space="preserve"> </w:t>
      </w:r>
    </w:p>
    <w:p w:rsidR="003F4532" w:rsidRPr="008B303C" w:rsidRDefault="003F4532" w:rsidP="00E922F4">
      <w:pPr>
        <w:rPr>
          <w:rFonts w:ascii="Times New Roman" w:hAnsi="Times New Roman" w:cs="Times New Roman"/>
          <w:sz w:val="24"/>
          <w:szCs w:val="24"/>
        </w:rPr>
      </w:pPr>
      <w:r>
        <w:rPr>
          <w:rFonts w:ascii="Times New Roman" w:hAnsi="Times New Roman" w:cs="Times New Roman"/>
          <w:sz w:val="24"/>
          <w:szCs w:val="24"/>
        </w:rPr>
        <w:br w:type="page"/>
      </w:r>
    </w:p>
    <w:p w:rsidR="003F4532" w:rsidRPr="00E65BA2" w:rsidRDefault="00A9304C" w:rsidP="00604B0B">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w:t>
      </w:r>
      <w:r w:rsidR="003F4532" w:rsidRPr="00E65BA2">
        <w:rPr>
          <w:rFonts w:ascii="Times New Roman" w:hAnsi="Times New Roman" w:cs="Times New Roman"/>
          <w:b/>
          <w:bCs/>
          <w:sz w:val="24"/>
          <w:szCs w:val="24"/>
          <w:u w:val="single"/>
        </w:rPr>
        <w:t>-Beceri Hedefleri</w:t>
      </w:r>
    </w:p>
    <w:tbl>
      <w:tblPr>
        <w:tblW w:w="5964" w:type="dxa"/>
        <w:tblInd w:w="-68" w:type="dxa"/>
        <w:tblCellMar>
          <w:left w:w="70" w:type="dxa"/>
          <w:right w:w="70" w:type="dxa"/>
        </w:tblCellMar>
        <w:tblLook w:val="00A0"/>
      </w:tblPr>
      <w:tblGrid>
        <w:gridCol w:w="4570"/>
        <w:gridCol w:w="1394"/>
      </w:tblGrid>
      <w:tr w:rsidR="003F4532" w:rsidRPr="002F5159">
        <w:trPr>
          <w:trHeight w:val="300"/>
        </w:trPr>
        <w:tc>
          <w:tcPr>
            <w:tcW w:w="4570" w:type="dxa"/>
            <w:tcBorders>
              <w:top w:val="single" w:sz="4" w:space="0" w:color="auto"/>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jc w:val="center"/>
              <w:rPr>
                <w:b/>
                <w:bCs/>
                <w:color w:val="000000"/>
                <w:lang w:eastAsia="tr-TR"/>
              </w:rPr>
            </w:pPr>
            <w:r w:rsidRPr="00DF739C">
              <w:rPr>
                <w:b/>
                <w:bCs/>
                <w:color w:val="000000"/>
                <w:lang w:eastAsia="tr-TR"/>
              </w:rPr>
              <w:t>İŞLEM</w:t>
            </w:r>
          </w:p>
        </w:tc>
        <w:tc>
          <w:tcPr>
            <w:tcW w:w="1394" w:type="dxa"/>
            <w:tcBorders>
              <w:top w:val="single" w:sz="4" w:space="0" w:color="auto"/>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b/>
                <w:bCs/>
                <w:color w:val="000000"/>
                <w:lang w:eastAsia="tr-TR"/>
              </w:rPr>
            </w:pPr>
            <w:r>
              <w:rPr>
                <w:b/>
                <w:bCs/>
                <w:color w:val="000000"/>
                <w:lang w:eastAsia="tr-TR"/>
              </w:rPr>
              <w:t>3 YIL ASGARİ TOPLAM</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Periodontal apse tedavisi</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3</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Detertraj</w:t>
            </w:r>
          </w:p>
        </w:tc>
        <w:tc>
          <w:tcPr>
            <w:tcW w:w="1394" w:type="dxa"/>
            <w:tcBorders>
              <w:top w:val="nil"/>
              <w:left w:val="nil"/>
              <w:bottom w:val="single" w:sz="4" w:space="0" w:color="auto"/>
              <w:right w:val="single" w:sz="4" w:space="0" w:color="auto"/>
            </w:tcBorders>
            <w:noWrap/>
            <w:vAlign w:val="bottom"/>
          </w:tcPr>
          <w:p w:rsidR="003F4532" w:rsidRPr="00DF739C" w:rsidRDefault="00FC1A86" w:rsidP="00A05622">
            <w:pPr>
              <w:spacing w:after="0" w:line="240" w:lineRule="auto"/>
              <w:jc w:val="center"/>
              <w:rPr>
                <w:color w:val="000000"/>
                <w:lang w:eastAsia="tr-TR"/>
              </w:rPr>
            </w:pPr>
            <w:r>
              <w:rPr>
                <w:color w:val="000000"/>
                <w:lang w:eastAsia="tr-TR"/>
              </w:rPr>
              <w:t>250</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Subgingival küretaj</w:t>
            </w:r>
          </w:p>
        </w:tc>
        <w:tc>
          <w:tcPr>
            <w:tcW w:w="1394" w:type="dxa"/>
            <w:tcBorders>
              <w:top w:val="nil"/>
              <w:left w:val="nil"/>
              <w:bottom w:val="single" w:sz="4" w:space="0" w:color="auto"/>
              <w:right w:val="single" w:sz="4" w:space="0" w:color="auto"/>
            </w:tcBorders>
            <w:noWrap/>
            <w:vAlign w:val="bottom"/>
          </w:tcPr>
          <w:p w:rsidR="003F4532" w:rsidRPr="00DF739C" w:rsidRDefault="00FC1A86" w:rsidP="00A05622">
            <w:pPr>
              <w:spacing w:after="0" w:line="240" w:lineRule="auto"/>
              <w:jc w:val="center"/>
              <w:rPr>
                <w:color w:val="000000"/>
                <w:lang w:eastAsia="tr-TR"/>
              </w:rPr>
            </w:pPr>
            <w:r>
              <w:rPr>
                <w:color w:val="000000"/>
                <w:lang w:eastAsia="tr-TR"/>
              </w:rPr>
              <w:t>100</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Gingivektomi</w:t>
            </w:r>
          </w:p>
        </w:tc>
        <w:tc>
          <w:tcPr>
            <w:tcW w:w="1394" w:type="dxa"/>
            <w:tcBorders>
              <w:top w:val="nil"/>
              <w:left w:val="nil"/>
              <w:bottom w:val="single" w:sz="4" w:space="0" w:color="auto"/>
              <w:right w:val="single" w:sz="4" w:space="0" w:color="auto"/>
            </w:tcBorders>
            <w:noWrap/>
            <w:vAlign w:val="bottom"/>
          </w:tcPr>
          <w:p w:rsidR="003F4532" w:rsidRPr="00DF739C" w:rsidRDefault="00FC1A86" w:rsidP="00A05622">
            <w:pPr>
              <w:spacing w:after="0" w:line="240" w:lineRule="auto"/>
              <w:jc w:val="center"/>
              <w:rPr>
                <w:color w:val="000000"/>
                <w:lang w:eastAsia="tr-TR"/>
              </w:rPr>
            </w:pPr>
            <w:r>
              <w:rPr>
                <w:color w:val="000000"/>
                <w:lang w:eastAsia="tr-TR"/>
              </w:rPr>
              <w:t>10</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Gingivoplasti</w:t>
            </w:r>
          </w:p>
        </w:tc>
        <w:tc>
          <w:tcPr>
            <w:tcW w:w="1394" w:type="dxa"/>
            <w:tcBorders>
              <w:top w:val="nil"/>
              <w:left w:val="nil"/>
              <w:bottom w:val="single" w:sz="4" w:space="0" w:color="auto"/>
              <w:right w:val="single" w:sz="4" w:space="0" w:color="auto"/>
            </w:tcBorders>
            <w:noWrap/>
            <w:vAlign w:val="bottom"/>
          </w:tcPr>
          <w:p w:rsidR="003F4532" w:rsidRPr="00DF739C" w:rsidRDefault="00FC1A86" w:rsidP="00A05622">
            <w:pPr>
              <w:spacing w:after="0" w:line="240" w:lineRule="auto"/>
              <w:jc w:val="center"/>
              <w:rPr>
                <w:color w:val="000000"/>
                <w:lang w:eastAsia="tr-TR"/>
              </w:rPr>
            </w:pPr>
            <w:r>
              <w:rPr>
                <w:color w:val="000000"/>
                <w:lang w:eastAsia="tr-TR"/>
              </w:rPr>
              <w:t>10</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Flep operasyonu</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15</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Vestibüloplasti operasyonu</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5</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 xml:space="preserve">Hemiseksion(kök ampütasyonu) </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1</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Serbest diş eti grefti</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3</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Koronale kaydırma veya sliding flep</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3</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Periodontal şine(splint)(geçici)</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3</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Periodontal şine(splint)(devamlı)</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1</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Aşırı kole hassasiyeti tedavisi</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sidRPr="00DF739C">
              <w:rPr>
                <w:color w:val="000000"/>
                <w:lang w:eastAsia="tr-TR"/>
              </w:rPr>
              <w:t>20</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Frenektomi</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5</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Bio materyal uygulaması</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3</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Tunnel operasyonu</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1</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Membran uygulaması</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3</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Bağ dokusu grefti</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3</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 xml:space="preserve">Sinüs </w:t>
            </w:r>
            <w:r w:rsidR="00FC1A86">
              <w:rPr>
                <w:rFonts w:ascii="Times New Roman" w:hAnsi="Times New Roman" w:cs="Times New Roman"/>
                <w:color w:val="000000"/>
                <w:sz w:val="24"/>
                <w:szCs w:val="24"/>
                <w:lang w:eastAsia="tr-TR"/>
              </w:rPr>
              <w:t>lifting (kapalı-açık)</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sidRPr="00DF739C">
              <w:rPr>
                <w:color w:val="000000"/>
                <w:lang w:eastAsia="tr-TR"/>
              </w:rPr>
              <w:t>3</w:t>
            </w:r>
            <w:r w:rsidR="00FC1A86">
              <w:rPr>
                <w:color w:val="000000"/>
                <w:lang w:eastAsia="tr-TR"/>
              </w:rPr>
              <w:t>-1</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Alveol plastiği</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sidRPr="00DF739C">
              <w:rPr>
                <w:color w:val="000000"/>
                <w:lang w:eastAsia="tr-TR"/>
              </w:rPr>
              <w:t>3</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Sert doku grefti uygulaması</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sidRPr="00DF739C">
              <w:rPr>
                <w:color w:val="000000"/>
                <w:lang w:eastAsia="tr-TR"/>
              </w:rPr>
              <w:t>5</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Lazer destekli periodontal tedavi</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5</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bottom"/>
          </w:tcPr>
          <w:p w:rsidR="003F4532" w:rsidRPr="00DF739C" w:rsidRDefault="003F4532" w:rsidP="00A05622">
            <w:pPr>
              <w:spacing w:after="0" w:line="240" w:lineRule="auto"/>
              <w:rPr>
                <w:rFonts w:ascii="Times New Roman" w:hAnsi="Times New Roman" w:cs="Times New Roman"/>
                <w:color w:val="000000"/>
                <w:sz w:val="24"/>
                <w:szCs w:val="24"/>
                <w:lang w:eastAsia="tr-TR"/>
              </w:rPr>
            </w:pPr>
            <w:r w:rsidRPr="00DF739C">
              <w:rPr>
                <w:rFonts w:ascii="Times New Roman" w:hAnsi="Times New Roman" w:cs="Times New Roman"/>
                <w:color w:val="000000"/>
                <w:sz w:val="24"/>
                <w:szCs w:val="24"/>
                <w:lang w:eastAsia="tr-TR"/>
              </w:rPr>
              <w:t>Kemik içi implant uygulaması</w:t>
            </w:r>
          </w:p>
        </w:tc>
        <w:tc>
          <w:tcPr>
            <w:tcW w:w="1394" w:type="dxa"/>
            <w:tcBorders>
              <w:top w:val="nil"/>
              <w:left w:val="nil"/>
              <w:bottom w:val="single" w:sz="4" w:space="0" w:color="auto"/>
              <w:right w:val="single" w:sz="4" w:space="0" w:color="auto"/>
            </w:tcBorders>
            <w:noWrap/>
            <w:vAlign w:val="bottom"/>
          </w:tcPr>
          <w:p w:rsidR="003F4532" w:rsidRPr="00DF739C" w:rsidRDefault="003F4532" w:rsidP="00A05622">
            <w:pPr>
              <w:spacing w:after="0" w:line="240" w:lineRule="auto"/>
              <w:jc w:val="center"/>
              <w:rPr>
                <w:color w:val="000000"/>
                <w:lang w:eastAsia="tr-TR"/>
              </w:rPr>
            </w:pPr>
            <w:r>
              <w:rPr>
                <w:color w:val="000000"/>
                <w:lang w:eastAsia="tr-TR"/>
              </w:rPr>
              <w:t>10</w:t>
            </w:r>
          </w:p>
        </w:tc>
      </w:tr>
      <w:tr w:rsidR="003F4532" w:rsidRPr="002F5159">
        <w:trPr>
          <w:trHeight w:val="298"/>
        </w:trPr>
        <w:tc>
          <w:tcPr>
            <w:tcW w:w="4570" w:type="dxa"/>
            <w:tcBorders>
              <w:top w:val="nil"/>
              <w:left w:val="single" w:sz="4" w:space="0" w:color="auto"/>
              <w:bottom w:val="single" w:sz="4" w:space="0" w:color="auto"/>
              <w:right w:val="single" w:sz="4" w:space="0" w:color="auto"/>
            </w:tcBorders>
            <w:noWrap/>
            <w:vAlign w:val="center"/>
          </w:tcPr>
          <w:p w:rsidR="003F4532" w:rsidRPr="002F5159" w:rsidRDefault="004C5B3B" w:rsidP="00A05622">
            <w:pPr>
              <w:spacing w:after="0" w:line="240" w:lineRule="auto"/>
              <w:rPr>
                <w:rFonts w:ascii="Times New Roman" w:hAnsi="Times New Roman" w:cs="Times New Roman"/>
                <w:sz w:val="24"/>
                <w:szCs w:val="24"/>
              </w:rPr>
            </w:pPr>
            <w:r>
              <w:rPr>
                <w:rFonts w:ascii="Times New Roman" w:hAnsi="Times New Roman" w:cs="Times New Roman"/>
                <w:sz w:val="24"/>
                <w:szCs w:val="24"/>
              </w:rPr>
              <w:t>Olgu Tartışması</w:t>
            </w:r>
            <w:r w:rsidR="003F4532" w:rsidRPr="002F5159">
              <w:rPr>
                <w:rFonts w:ascii="Times New Roman" w:hAnsi="Times New Roman" w:cs="Times New Roman"/>
                <w:sz w:val="24"/>
                <w:szCs w:val="24"/>
              </w:rPr>
              <w:t xml:space="preserve"> </w:t>
            </w:r>
          </w:p>
        </w:tc>
        <w:tc>
          <w:tcPr>
            <w:tcW w:w="1394" w:type="dxa"/>
            <w:tcBorders>
              <w:top w:val="nil"/>
              <w:left w:val="nil"/>
              <w:bottom w:val="single" w:sz="4" w:space="0" w:color="auto"/>
              <w:right w:val="single" w:sz="4" w:space="0" w:color="auto"/>
            </w:tcBorders>
            <w:noWrap/>
            <w:vAlign w:val="bottom"/>
          </w:tcPr>
          <w:p w:rsidR="003F4532" w:rsidRPr="00B2385E" w:rsidRDefault="003F4532" w:rsidP="00A05622">
            <w:pPr>
              <w:spacing w:after="0" w:line="240" w:lineRule="auto"/>
              <w:jc w:val="center"/>
              <w:rPr>
                <w:color w:val="000000"/>
                <w:sz w:val="24"/>
                <w:szCs w:val="24"/>
                <w:lang w:eastAsia="tr-TR"/>
              </w:rPr>
            </w:pPr>
            <w:r w:rsidRPr="00B2385E">
              <w:rPr>
                <w:color w:val="000000"/>
                <w:sz w:val="24"/>
                <w:szCs w:val="24"/>
                <w:lang w:eastAsia="tr-TR"/>
              </w:rPr>
              <w:t>4</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center"/>
          </w:tcPr>
          <w:p w:rsidR="003F4532" w:rsidRPr="002F5159" w:rsidRDefault="003F4532" w:rsidP="00A05622">
            <w:pPr>
              <w:spacing w:after="0" w:line="240" w:lineRule="auto"/>
              <w:jc w:val="both"/>
              <w:rPr>
                <w:rFonts w:ascii="Times New Roman" w:hAnsi="Times New Roman" w:cs="Times New Roman"/>
                <w:sz w:val="24"/>
                <w:szCs w:val="24"/>
              </w:rPr>
            </w:pPr>
            <w:r w:rsidRPr="002F5159">
              <w:rPr>
                <w:rFonts w:ascii="Times New Roman" w:hAnsi="Times New Roman" w:cs="Times New Roman"/>
                <w:sz w:val="24"/>
                <w:szCs w:val="24"/>
              </w:rPr>
              <w:t xml:space="preserve">Seminer </w:t>
            </w:r>
          </w:p>
        </w:tc>
        <w:tc>
          <w:tcPr>
            <w:tcW w:w="1394" w:type="dxa"/>
            <w:tcBorders>
              <w:top w:val="nil"/>
              <w:left w:val="nil"/>
              <w:bottom w:val="single" w:sz="4" w:space="0" w:color="auto"/>
              <w:right w:val="single" w:sz="4" w:space="0" w:color="auto"/>
            </w:tcBorders>
            <w:noWrap/>
            <w:vAlign w:val="bottom"/>
          </w:tcPr>
          <w:p w:rsidR="003F4532" w:rsidRPr="00B2385E" w:rsidRDefault="00971F19" w:rsidP="00A05622">
            <w:pPr>
              <w:spacing w:after="0" w:line="240" w:lineRule="auto"/>
              <w:jc w:val="center"/>
              <w:rPr>
                <w:color w:val="000000"/>
                <w:sz w:val="24"/>
                <w:szCs w:val="24"/>
                <w:lang w:eastAsia="tr-TR"/>
              </w:rPr>
            </w:pPr>
            <w:r>
              <w:rPr>
                <w:color w:val="000000"/>
                <w:sz w:val="24"/>
                <w:szCs w:val="24"/>
                <w:lang w:eastAsia="tr-TR"/>
              </w:rPr>
              <w:t>2</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center"/>
          </w:tcPr>
          <w:p w:rsidR="003F4532" w:rsidRPr="002F5159" w:rsidRDefault="003F4532" w:rsidP="004C5B3B">
            <w:pPr>
              <w:spacing w:after="0" w:line="240" w:lineRule="auto"/>
              <w:rPr>
                <w:rFonts w:ascii="Times New Roman" w:hAnsi="Times New Roman" w:cs="Times New Roman"/>
                <w:sz w:val="24"/>
                <w:szCs w:val="24"/>
              </w:rPr>
            </w:pPr>
            <w:r w:rsidRPr="002F5159">
              <w:rPr>
                <w:rFonts w:ascii="Times New Roman" w:hAnsi="Times New Roman" w:cs="Times New Roman"/>
                <w:sz w:val="24"/>
                <w:szCs w:val="24"/>
              </w:rPr>
              <w:t xml:space="preserve">Makale </w:t>
            </w:r>
            <w:r w:rsidR="004C5B3B">
              <w:rPr>
                <w:rFonts w:ascii="Times New Roman" w:hAnsi="Times New Roman" w:cs="Times New Roman"/>
                <w:sz w:val="24"/>
                <w:szCs w:val="24"/>
              </w:rPr>
              <w:t>Tartışması</w:t>
            </w:r>
          </w:p>
        </w:tc>
        <w:tc>
          <w:tcPr>
            <w:tcW w:w="1394" w:type="dxa"/>
            <w:tcBorders>
              <w:top w:val="nil"/>
              <w:left w:val="nil"/>
              <w:bottom w:val="single" w:sz="4" w:space="0" w:color="auto"/>
              <w:right w:val="single" w:sz="4" w:space="0" w:color="auto"/>
            </w:tcBorders>
            <w:noWrap/>
            <w:vAlign w:val="bottom"/>
          </w:tcPr>
          <w:p w:rsidR="003F4532" w:rsidRPr="00B2385E" w:rsidRDefault="00F30E80" w:rsidP="00A05622">
            <w:pPr>
              <w:spacing w:after="0" w:line="240" w:lineRule="auto"/>
              <w:jc w:val="center"/>
              <w:rPr>
                <w:color w:val="000000"/>
                <w:sz w:val="24"/>
                <w:szCs w:val="24"/>
                <w:lang w:eastAsia="tr-TR"/>
              </w:rPr>
            </w:pPr>
            <w:r>
              <w:rPr>
                <w:color w:val="000000"/>
                <w:sz w:val="24"/>
                <w:szCs w:val="24"/>
                <w:lang w:eastAsia="tr-TR"/>
              </w:rPr>
              <w:t>6</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center"/>
          </w:tcPr>
          <w:p w:rsidR="003F4532" w:rsidRPr="002F5159" w:rsidRDefault="003F4532" w:rsidP="00A05622">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2F5159">
              <w:rPr>
                <w:rFonts w:ascii="Times New Roman" w:hAnsi="Times New Roman" w:cs="Times New Roman"/>
                <w:sz w:val="24"/>
                <w:szCs w:val="24"/>
              </w:rPr>
              <w:t>ongre katılımı (</w:t>
            </w:r>
            <w:r>
              <w:rPr>
                <w:rFonts w:ascii="Times New Roman" w:hAnsi="Times New Roman" w:cs="Times New Roman"/>
                <w:sz w:val="24"/>
                <w:szCs w:val="24"/>
              </w:rPr>
              <w:t xml:space="preserve">sözlü </w:t>
            </w:r>
            <w:r w:rsidR="00FC1A86">
              <w:rPr>
                <w:rFonts w:ascii="Times New Roman" w:hAnsi="Times New Roman" w:cs="Times New Roman"/>
                <w:sz w:val="24"/>
                <w:szCs w:val="24"/>
              </w:rPr>
              <w:t>veya poster sunum ile</w:t>
            </w:r>
            <w:r w:rsidRPr="002F5159">
              <w:rPr>
                <w:rFonts w:ascii="Times New Roman" w:hAnsi="Times New Roman" w:cs="Times New Roman"/>
                <w:sz w:val="24"/>
                <w:szCs w:val="24"/>
              </w:rPr>
              <w:t>)</w:t>
            </w:r>
          </w:p>
        </w:tc>
        <w:tc>
          <w:tcPr>
            <w:tcW w:w="1394" w:type="dxa"/>
            <w:tcBorders>
              <w:top w:val="nil"/>
              <w:left w:val="nil"/>
              <w:bottom w:val="single" w:sz="4" w:space="0" w:color="auto"/>
              <w:right w:val="single" w:sz="4" w:space="0" w:color="auto"/>
            </w:tcBorders>
            <w:noWrap/>
            <w:vAlign w:val="bottom"/>
          </w:tcPr>
          <w:p w:rsidR="003F4532" w:rsidRPr="00B2385E" w:rsidRDefault="003F4532" w:rsidP="00A05622">
            <w:pPr>
              <w:spacing w:after="0" w:line="240" w:lineRule="auto"/>
              <w:jc w:val="center"/>
              <w:rPr>
                <w:color w:val="000000"/>
                <w:sz w:val="24"/>
                <w:szCs w:val="24"/>
                <w:lang w:eastAsia="tr-TR"/>
              </w:rPr>
            </w:pPr>
            <w:r>
              <w:rPr>
                <w:color w:val="000000"/>
                <w:sz w:val="24"/>
                <w:szCs w:val="24"/>
                <w:lang w:eastAsia="tr-TR"/>
              </w:rPr>
              <w:t>1</w:t>
            </w:r>
          </w:p>
        </w:tc>
      </w:tr>
      <w:tr w:rsidR="003F4532" w:rsidRPr="002F5159">
        <w:trPr>
          <w:trHeight w:val="315"/>
        </w:trPr>
        <w:tc>
          <w:tcPr>
            <w:tcW w:w="4570" w:type="dxa"/>
            <w:tcBorders>
              <w:top w:val="nil"/>
              <w:left w:val="single" w:sz="4" w:space="0" w:color="auto"/>
              <w:bottom w:val="single" w:sz="4" w:space="0" w:color="auto"/>
              <w:right w:val="single" w:sz="4" w:space="0" w:color="auto"/>
            </w:tcBorders>
            <w:noWrap/>
            <w:vAlign w:val="center"/>
          </w:tcPr>
          <w:p w:rsidR="003F4532" w:rsidRPr="002F5159" w:rsidRDefault="003F4532" w:rsidP="00A05622">
            <w:pPr>
              <w:spacing w:after="0" w:line="240" w:lineRule="auto"/>
              <w:rPr>
                <w:rFonts w:ascii="Times New Roman" w:hAnsi="Times New Roman" w:cs="Times New Roman"/>
                <w:sz w:val="24"/>
                <w:szCs w:val="24"/>
              </w:rPr>
            </w:pPr>
            <w:r>
              <w:rPr>
                <w:rFonts w:ascii="Times New Roman" w:hAnsi="Times New Roman" w:cs="Times New Roman"/>
                <w:sz w:val="23"/>
                <w:szCs w:val="23"/>
              </w:rPr>
              <w:t>Anesteziyoloji ve Reanimasyon</w:t>
            </w:r>
          </w:p>
        </w:tc>
        <w:tc>
          <w:tcPr>
            <w:tcW w:w="1394" w:type="dxa"/>
            <w:tcBorders>
              <w:top w:val="nil"/>
              <w:left w:val="nil"/>
              <w:bottom w:val="single" w:sz="4" w:space="0" w:color="auto"/>
              <w:right w:val="single" w:sz="4" w:space="0" w:color="auto"/>
            </w:tcBorders>
            <w:noWrap/>
            <w:vAlign w:val="bottom"/>
          </w:tcPr>
          <w:p w:rsidR="003F4532" w:rsidRPr="00B2385E" w:rsidRDefault="003F4532" w:rsidP="00A05622">
            <w:pPr>
              <w:spacing w:after="0" w:line="240" w:lineRule="auto"/>
              <w:jc w:val="center"/>
              <w:rPr>
                <w:color w:val="000000"/>
                <w:sz w:val="24"/>
                <w:szCs w:val="24"/>
                <w:lang w:eastAsia="tr-TR"/>
              </w:rPr>
            </w:pPr>
            <w:r w:rsidRPr="00B2385E">
              <w:rPr>
                <w:color w:val="000000"/>
                <w:sz w:val="24"/>
                <w:szCs w:val="24"/>
                <w:lang w:eastAsia="tr-TR"/>
              </w:rPr>
              <w:t>1 ay</w:t>
            </w:r>
          </w:p>
        </w:tc>
      </w:tr>
      <w:tr w:rsidR="003F4532" w:rsidRPr="002F5159">
        <w:trPr>
          <w:trHeight w:val="400"/>
        </w:trPr>
        <w:tc>
          <w:tcPr>
            <w:tcW w:w="4570" w:type="dxa"/>
            <w:tcBorders>
              <w:top w:val="nil"/>
              <w:left w:val="single" w:sz="4" w:space="0" w:color="auto"/>
              <w:bottom w:val="single" w:sz="4" w:space="0" w:color="auto"/>
              <w:right w:val="single" w:sz="4" w:space="0" w:color="auto"/>
            </w:tcBorders>
            <w:noWrap/>
            <w:vAlign w:val="center"/>
          </w:tcPr>
          <w:p w:rsidR="003F4532" w:rsidRPr="002F5159" w:rsidRDefault="003F4532" w:rsidP="00A05622">
            <w:pPr>
              <w:spacing w:after="0" w:line="240" w:lineRule="auto"/>
              <w:rPr>
                <w:rFonts w:ascii="Times New Roman" w:hAnsi="Times New Roman" w:cs="Times New Roman"/>
                <w:sz w:val="24"/>
                <w:szCs w:val="24"/>
              </w:rPr>
            </w:pPr>
            <w:r w:rsidRPr="002F5159">
              <w:rPr>
                <w:rFonts w:ascii="Times New Roman" w:hAnsi="Times New Roman" w:cs="Times New Roman"/>
                <w:sz w:val="24"/>
                <w:szCs w:val="24"/>
              </w:rPr>
              <w:t xml:space="preserve">Ağız, Diş ve Çene Cerrahisi rotasyonu </w:t>
            </w:r>
          </w:p>
        </w:tc>
        <w:tc>
          <w:tcPr>
            <w:tcW w:w="1394" w:type="dxa"/>
            <w:tcBorders>
              <w:top w:val="nil"/>
              <w:left w:val="nil"/>
              <w:bottom w:val="single" w:sz="4" w:space="0" w:color="auto"/>
              <w:right w:val="single" w:sz="4" w:space="0" w:color="auto"/>
            </w:tcBorders>
            <w:noWrap/>
            <w:vAlign w:val="bottom"/>
          </w:tcPr>
          <w:p w:rsidR="003F4532" w:rsidRPr="00B2385E" w:rsidRDefault="003F4532" w:rsidP="00A05622">
            <w:pPr>
              <w:spacing w:after="0" w:line="240" w:lineRule="auto"/>
              <w:jc w:val="center"/>
              <w:rPr>
                <w:color w:val="000000"/>
                <w:sz w:val="24"/>
                <w:szCs w:val="24"/>
                <w:lang w:eastAsia="tr-TR"/>
              </w:rPr>
            </w:pPr>
            <w:r w:rsidRPr="00B2385E">
              <w:rPr>
                <w:color w:val="000000"/>
                <w:sz w:val="24"/>
                <w:szCs w:val="24"/>
                <w:lang w:eastAsia="tr-TR"/>
              </w:rPr>
              <w:t>1 ay</w:t>
            </w:r>
          </w:p>
        </w:tc>
      </w:tr>
    </w:tbl>
    <w:p w:rsidR="003F4532" w:rsidRDefault="003F4532" w:rsidP="00A05622">
      <w:pPr>
        <w:spacing w:after="0" w:line="240" w:lineRule="auto"/>
        <w:jc w:val="both"/>
        <w:rPr>
          <w:rFonts w:ascii="Times New Roman" w:hAnsi="Times New Roman" w:cs="Times New Roman"/>
          <w:sz w:val="24"/>
          <w:szCs w:val="24"/>
        </w:rPr>
      </w:pPr>
    </w:p>
    <w:p w:rsidR="0019347F" w:rsidRDefault="0019347F" w:rsidP="00193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Verilen miktarlar asgari olarak belirlenmiştir. Uzmanlık mezuniyeti için gerekli olan sayılar anabilim dalı akademik kurul kararı alınarak değiştirilebilir. </w:t>
      </w:r>
    </w:p>
    <w:p w:rsidR="003F4532" w:rsidRDefault="003F4532" w:rsidP="00A05622">
      <w:pPr>
        <w:rPr>
          <w:rFonts w:ascii="Times New Roman" w:hAnsi="Times New Roman" w:cs="Times New Roman"/>
          <w:sz w:val="24"/>
          <w:szCs w:val="24"/>
        </w:rPr>
      </w:pPr>
    </w:p>
    <w:p w:rsidR="003F4532" w:rsidRDefault="003F4532" w:rsidP="00A05622">
      <w:pPr>
        <w:rPr>
          <w:rFonts w:ascii="Times New Roman" w:hAnsi="Times New Roman" w:cs="Times New Roman"/>
          <w:sz w:val="24"/>
          <w:szCs w:val="24"/>
        </w:rPr>
      </w:pPr>
    </w:p>
    <w:p w:rsidR="003F4532" w:rsidRDefault="003F4532" w:rsidP="00A05622">
      <w:pPr>
        <w:rPr>
          <w:rFonts w:ascii="Times New Roman" w:hAnsi="Times New Roman" w:cs="Times New Roman"/>
          <w:sz w:val="24"/>
          <w:szCs w:val="24"/>
        </w:rPr>
      </w:pPr>
    </w:p>
    <w:p w:rsidR="003F4532" w:rsidRDefault="003F4532" w:rsidP="00A05622">
      <w:pPr>
        <w:rPr>
          <w:rFonts w:ascii="Times New Roman" w:hAnsi="Times New Roman" w:cs="Times New Roman"/>
          <w:sz w:val="24"/>
          <w:szCs w:val="24"/>
        </w:rPr>
      </w:pPr>
    </w:p>
    <w:p w:rsidR="00526A09" w:rsidRDefault="00526A09" w:rsidP="00A05622">
      <w:pPr>
        <w:rPr>
          <w:rFonts w:ascii="Times New Roman" w:hAnsi="Times New Roman" w:cs="Times New Roman"/>
          <w:sz w:val="24"/>
          <w:szCs w:val="24"/>
        </w:rPr>
      </w:pPr>
    </w:p>
    <w:p w:rsidR="003F4532" w:rsidRPr="003C7CCA" w:rsidRDefault="003F4532" w:rsidP="00A05622">
      <w:pPr>
        <w:rPr>
          <w:rFonts w:ascii="Times New Roman" w:hAnsi="Times New Roman" w:cs="Times New Roman"/>
          <w:sz w:val="24"/>
          <w:szCs w:val="24"/>
        </w:rPr>
      </w:pPr>
    </w:p>
    <w:p w:rsidR="003F4532" w:rsidRPr="00E65BA2" w:rsidRDefault="00A9304C" w:rsidP="00604B0B">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J</w:t>
      </w:r>
      <w:r w:rsidR="003F4532" w:rsidRPr="00E65BA2">
        <w:rPr>
          <w:rFonts w:ascii="Times New Roman" w:hAnsi="Times New Roman" w:cs="Times New Roman"/>
          <w:b/>
          <w:bCs/>
          <w:sz w:val="24"/>
          <w:szCs w:val="24"/>
          <w:u w:val="single"/>
        </w:rPr>
        <w:t>-Tutum Hedefleri</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Ekip çalışması ve multi</w:t>
      </w:r>
      <w:r>
        <w:rPr>
          <w:rFonts w:ascii="Times New Roman" w:hAnsi="Times New Roman" w:cs="Times New Roman"/>
          <w:sz w:val="24"/>
          <w:szCs w:val="24"/>
        </w:rPr>
        <w:t>-</w:t>
      </w:r>
      <w:r w:rsidRPr="00E65BA2">
        <w:rPr>
          <w:rFonts w:ascii="Times New Roman" w:hAnsi="Times New Roman" w:cs="Times New Roman"/>
          <w:sz w:val="24"/>
          <w:szCs w:val="24"/>
        </w:rPr>
        <w:t>disipliner yaklaşıma sahip olmalı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Kişilerarası ilişkilerde ve ekip içinde olumlu, yaratıcı ve sürekli gelişimi destekleyici</w:t>
      </w:r>
    </w:p>
    <w:p w:rsidR="003F4532" w:rsidRPr="00E65BA2" w:rsidRDefault="003F4532" w:rsidP="00715F82">
      <w:pPr>
        <w:pStyle w:val="ListeParagraf"/>
        <w:autoSpaceDE w:val="0"/>
        <w:autoSpaceDN w:val="0"/>
        <w:adjustRightInd w:val="0"/>
        <w:spacing w:after="0" w:line="360" w:lineRule="auto"/>
        <w:ind w:left="360"/>
        <w:jc w:val="both"/>
        <w:rPr>
          <w:rFonts w:ascii="Times New Roman" w:hAnsi="Times New Roman" w:cs="Times New Roman"/>
          <w:sz w:val="24"/>
          <w:szCs w:val="24"/>
        </w:rPr>
      </w:pPr>
      <w:r w:rsidRPr="00E65BA2">
        <w:rPr>
          <w:rFonts w:ascii="Times New Roman" w:hAnsi="Times New Roman" w:cs="Times New Roman"/>
          <w:sz w:val="24"/>
          <w:szCs w:val="24"/>
        </w:rPr>
        <w:t>tutum sahibi olmalı</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Kendi kendine ve sürekli öğrenmeye istekli olmalı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Mesleki uygulamalarda bilimsel tutum ve kanıta dayalı yaklaşımı benimsemeli</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etiğine uygun davranmalı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Toplum hekimliği ilkelerine uygun davranmalı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Toplum sağlığının ve sağlık hakkının gelişmesine katkı sağlamalı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değerlerine saygı duymalı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yararlananın üzüntü ve endişelerine duyarlı olmalı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gereksinim ve önceliklerine saygı duymalı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haklarını korumal</w:t>
      </w:r>
      <w:r>
        <w:rPr>
          <w:rFonts w:ascii="Times New Roman" w:hAnsi="Times New Roman" w:cs="Times New Roman"/>
          <w:sz w:val="24"/>
          <w:szCs w:val="24"/>
        </w:rPr>
        <w:t>ı.</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Hasta savunuculuğunu üstlenmeli</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Bütüncül yaklaşımı benimsemeli</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İzlemde süreklilik ilkesini benimsemeli</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Sağlık eğitimi ve danışmanlığını günlük uygulamanın bir parçası kılmalı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Koruyucu diş hekimliğini günlük uygulamanın bir parçası yapmalı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Eksiksiz dosya tutmalı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İlgili konularda ulusal gelişim, öncelik ve politikalardan haberdar olmalı</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ve uzmanlık onuruna uygun tutum benimsemeli</w:t>
      </w:r>
      <w:r>
        <w:rPr>
          <w:rFonts w:ascii="Times New Roman" w:hAnsi="Times New Roman" w:cs="Times New Roman"/>
          <w:sz w:val="24"/>
          <w:szCs w:val="24"/>
        </w:rPr>
        <w:t>.</w:t>
      </w:r>
    </w:p>
    <w:p w:rsidR="003F4532" w:rsidRPr="00E65BA2" w:rsidRDefault="003F4532" w:rsidP="00604B0B">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ve uzmanlık örgütlerini desteklemeli</w:t>
      </w:r>
      <w:r>
        <w:rPr>
          <w:rFonts w:ascii="Times New Roman" w:hAnsi="Times New Roman" w:cs="Times New Roman"/>
          <w:sz w:val="24"/>
          <w:szCs w:val="24"/>
        </w:rPr>
        <w:t>.</w:t>
      </w:r>
    </w:p>
    <w:p w:rsidR="003F4532" w:rsidRPr="00E65BA2" w:rsidRDefault="003F4532" w:rsidP="00604B0B">
      <w:pPr>
        <w:autoSpaceDE w:val="0"/>
        <w:autoSpaceDN w:val="0"/>
        <w:adjustRightInd w:val="0"/>
        <w:spacing w:after="0" w:line="240" w:lineRule="auto"/>
        <w:jc w:val="both"/>
        <w:rPr>
          <w:rFonts w:ascii="Times New Roman" w:hAnsi="Times New Roman" w:cs="Times New Roman"/>
          <w:sz w:val="24"/>
          <w:szCs w:val="24"/>
        </w:rPr>
      </w:pPr>
    </w:p>
    <w:p w:rsidR="003F4532" w:rsidRDefault="003F4532" w:rsidP="00604B0B">
      <w:pPr>
        <w:autoSpaceDE w:val="0"/>
        <w:autoSpaceDN w:val="0"/>
        <w:adjustRightInd w:val="0"/>
        <w:spacing w:after="0" w:line="240" w:lineRule="auto"/>
        <w:jc w:val="both"/>
        <w:rPr>
          <w:rFonts w:ascii="Times New Roman" w:hAnsi="Times New Roman" w:cs="Times New Roman"/>
          <w:sz w:val="24"/>
          <w:szCs w:val="24"/>
        </w:rPr>
      </w:pPr>
    </w:p>
    <w:p w:rsidR="00526A09" w:rsidRPr="00E65BA2" w:rsidRDefault="00526A09" w:rsidP="00604B0B">
      <w:pPr>
        <w:autoSpaceDE w:val="0"/>
        <w:autoSpaceDN w:val="0"/>
        <w:adjustRightInd w:val="0"/>
        <w:spacing w:after="0" w:line="240" w:lineRule="auto"/>
        <w:jc w:val="both"/>
        <w:rPr>
          <w:rFonts w:ascii="Times New Roman" w:hAnsi="Times New Roman" w:cs="Times New Roman"/>
          <w:sz w:val="24"/>
          <w:szCs w:val="24"/>
        </w:rPr>
      </w:pPr>
    </w:p>
    <w:p w:rsidR="003F4532" w:rsidRPr="00E65BA2" w:rsidRDefault="00A9304C" w:rsidP="00604B0B">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w:t>
      </w:r>
      <w:r w:rsidR="003F4532" w:rsidRPr="00E65BA2">
        <w:rPr>
          <w:rFonts w:ascii="Times New Roman" w:hAnsi="Times New Roman" w:cs="Times New Roman"/>
          <w:b/>
          <w:bCs/>
          <w:sz w:val="24"/>
          <w:szCs w:val="24"/>
          <w:u w:val="single"/>
        </w:rPr>
        <w:t>-</w:t>
      </w:r>
      <w:r>
        <w:rPr>
          <w:rFonts w:ascii="Times New Roman" w:hAnsi="Times New Roman" w:cs="Times New Roman"/>
          <w:b/>
          <w:bCs/>
          <w:sz w:val="24"/>
          <w:szCs w:val="24"/>
          <w:u w:val="single"/>
        </w:rPr>
        <w:t>Ölçme ve Değerlendirme</w:t>
      </w:r>
    </w:p>
    <w:p w:rsidR="003F4532" w:rsidRPr="00E65BA2" w:rsidRDefault="003F4532" w:rsidP="00604B0B">
      <w:pPr>
        <w:autoSpaceDE w:val="0"/>
        <w:autoSpaceDN w:val="0"/>
        <w:adjustRightInd w:val="0"/>
        <w:spacing w:after="0" w:line="240" w:lineRule="auto"/>
        <w:jc w:val="both"/>
        <w:rPr>
          <w:rFonts w:ascii="Times New Roman" w:hAnsi="Times New Roman" w:cs="Times New Roman"/>
          <w:b/>
          <w:bCs/>
          <w:sz w:val="24"/>
          <w:szCs w:val="24"/>
        </w:rPr>
      </w:pPr>
    </w:p>
    <w:p w:rsidR="003F4532" w:rsidRPr="00722D5F" w:rsidRDefault="003F4532" w:rsidP="00604B0B">
      <w:pPr>
        <w:autoSpaceDE w:val="0"/>
        <w:autoSpaceDN w:val="0"/>
        <w:adjustRightInd w:val="0"/>
        <w:spacing w:after="0" w:line="240" w:lineRule="auto"/>
        <w:jc w:val="both"/>
        <w:rPr>
          <w:rFonts w:ascii="Times New Roman" w:hAnsi="Times New Roman" w:cs="Times New Roman"/>
          <w:b/>
          <w:bCs/>
          <w:sz w:val="24"/>
          <w:szCs w:val="24"/>
        </w:rPr>
      </w:pPr>
      <w:r w:rsidRPr="00722D5F">
        <w:rPr>
          <w:rFonts w:ascii="Times New Roman" w:hAnsi="Times New Roman" w:cs="Times New Roman"/>
          <w:b/>
          <w:bCs/>
          <w:sz w:val="24"/>
          <w:szCs w:val="24"/>
        </w:rPr>
        <w:t>Eğitimin Değerlendirilmesi</w:t>
      </w:r>
    </w:p>
    <w:p w:rsidR="003F4532" w:rsidRPr="00E65BA2" w:rsidRDefault="003F4532" w:rsidP="00604B0B">
      <w:pPr>
        <w:autoSpaceDE w:val="0"/>
        <w:autoSpaceDN w:val="0"/>
        <w:adjustRightInd w:val="0"/>
        <w:spacing w:after="0" w:line="240" w:lineRule="auto"/>
        <w:jc w:val="both"/>
        <w:rPr>
          <w:rFonts w:ascii="Times New Roman" w:hAnsi="Times New Roman" w:cs="Times New Roman"/>
          <w:sz w:val="24"/>
          <w:szCs w:val="24"/>
        </w:rPr>
      </w:pP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Uzmanlık öğrencisinin eğitim sürecindeki etkinlikleri kurumca düzenlenen bir karne ile kayıt altına alınır. </w:t>
      </w:r>
      <w:r w:rsidR="00526A09">
        <w:rPr>
          <w:rFonts w:ascii="Times New Roman" w:hAnsi="Times New Roman" w:cs="Times New Roman"/>
          <w:sz w:val="24"/>
          <w:szCs w:val="24"/>
        </w:rPr>
        <w:t>U</w:t>
      </w:r>
      <w:r w:rsidRPr="00E65BA2">
        <w:rPr>
          <w:rFonts w:ascii="Times New Roman" w:hAnsi="Times New Roman" w:cs="Times New Roman"/>
          <w:sz w:val="24"/>
          <w:szCs w:val="24"/>
        </w:rPr>
        <w:t>zmanlık öğrencisinin yapılması zorunlu çalışmaları başarı ile tamamlaması gerekir.</w:t>
      </w:r>
      <w:r>
        <w:rPr>
          <w:rFonts w:ascii="Times New Roman" w:hAnsi="Times New Roman" w:cs="Times New Roman"/>
          <w:sz w:val="24"/>
          <w:szCs w:val="24"/>
        </w:rPr>
        <w:t xml:space="preserve"> B</w:t>
      </w:r>
      <w:r w:rsidRPr="00E65BA2">
        <w:rPr>
          <w:rFonts w:ascii="Times New Roman" w:hAnsi="Times New Roman" w:cs="Times New Roman"/>
          <w:sz w:val="24"/>
          <w:szCs w:val="24"/>
        </w:rPr>
        <w:t xml:space="preserve">aşarılı olamayan ya da başarılı olması gereken zorunlu çalışmaları yapmayan </w:t>
      </w:r>
      <w:r w:rsidRPr="00E65BA2">
        <w:rPr>
          <w:rFonts w:ascii="Times New Roman" w:hAnsi="Times New Roman" w:cs="Times New Roman"/>
          <w:sz w:val="24"/>
          <w:szCs w:val="24"/>
        </w:rPr>
        <w:lastRenderedPageBreak/>
        <w:t>uzmanlık öğrencisi eğitim kurumunun başkanı tarafından uyarılır. Bu durumun tekrarlanması halinde başarısızlık üst yönetime bildirilir ve gerekli işlem uygulanır.</w:t>
      </w:r>
    </w:p>
    <w:p w:rsidR="003F4532" w:rsidRDefault="003F4532" w:rsidP="00604B0B">
      <w:pPr>
        <w:autoSpaceDE w:val="0"/>
        <w:autoSpaceDN w:val="0"/>
        <w:adjustRightInd w:val="0"/>
        <w:spacing w:after="0" w:line="360" w:lineRule="auto"/>
        <w:jc w:val="both"/>
        <w:rPr>
          <w:rFonts w:ascii="Times New Roman" w:hAnsi="Times New Roman" w:cs="Times New Roman"/>
          <w:sz w:val="24"/>
          <w:szCs w:val="24"/>
        </w:rPr>
      </w:pPr>
    </w:p>
    <w:p w:rsidR="00526A09" w:rsidRPr="00E65BA2" w:rsidRDefault="00526A09" w:rsidP="00604B0B">
      <w:pPr>
        <w:autoSpaceDE w:val="0"/>
        <w:autoSpaceDN w:val="0"/>
        <w:adjustRightInd w:val="0"/>
        <w:spacing w:after="0" w:line="360" w:lineRule="auto"/>
        <w:jc w:val="both"/>
        <w:rPr>
          <w:rFonts w:ascii="Times New Roman" w:hAnsi="Times New Roman" w:cs="Times New Roman"/>
          <w:sz w:val="24"/>
          <w:szCs w:val="24"/>
        </w:rPr>
      </w:pPr>
    </w:p>
    <w:p w:rsidR="003F4532" w:rsidRPr="00FC1A86" w:rsidRDefault="003F4532" w:rsidP="00604B0B">
      <w:pPr>
        <w:autoSpaceDE w:val="0"/>
        <w:autoSpaceDN w:val="0"/>
        <w:adjustRightInd w:val="0"/>
        <w:spacing w:after="0" w:line="360" w:lineRule="auto"/>
        <w:jc w:val="both"/>
        <w:rPr>
          <w:rFonts w:ascii="Times New Roman" w:hAnsi="Times New Roman" w:cs="Times New Roman"/>
          <w:sz w:val="24"/>
          <w:szCs w:val="24"/>
          <w:u w:val="single"/>
        </w:rPr>
      </w:pPr>
      <w:r w:rsidRPr="00FC1A86">
        <w:rPr>
          <w:rFonts w:ascii="Times New Roman" w:hAnsi="Times New Roman" w:cs="Times New Roman"/>
          <w:sz w:val="24"/>
          <w:szCs w:val="24"/>
          <w:u w:val="single"/>
        </w:rPr>
        <w:t>1-Uygulamalı Eğitimin Değerlendirilmesi</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highlight w:val="yellow"/>
        </w:rPr>
      </w:pP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Uzmanlık öğrencisinin klinik çalışmalarının değerlendirilmesi; anamnez, muayene ve radyolojik incelemelerini kullanarak yaptığı tanısal yaklaşımı, doğru tedavi endikasyonlarının seçimini/uygulamasını, hasta izlemini ve yaptığı girişimleri içerir.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Uzmanlık Öğrencisi, “Beceri Hedefleri” bölümünde belirtilen tedavileri belirtilen asgari sayılarda yapmakla yükümlüdür. </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Uzmanlık öğrencisinin bizzat kendisinin yürüttüğü veya kurumca yürütülen diğer araştırmalara olan katkıları, araştırmaların sayısı, türü ve özgünlüğü göz önüne alınarak değerlendirilir.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Uzmanlık öğrencisi eğitimi boyunca yapmakla yükümlü olduğu rotasyonlardaki başarı durumu, rotasyon yapılan dalın yöneticisi tarafından değerlendirilir. Bu değerlendirmede başarısız olduğu saptanırsa rotasyon tekrarlanır.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p>
    <w:p w:rsidR="003F4532" w:rsidRPr="00FC1A86" w:rsidRDefault="003F4532" w:rsidP="00604B0B">
      <w:pPr>
        <w:autoSpaceDE w:val="0"/>
        <w:autoSpaceDN w:val="0"/>
        <w:adjustRightInd w:val="0"/>
        <w:spacing w:after="0" w:line="360" w:lineRule="auto"/>
        <w:jc w:val="both"/>
        <w:rPr>
          <w:rFonts w:ascii="Times New Roman" w:hAnsi="Times New Roman" w:cs="Times New Roman"/>
          <w:sz w:val="24"/>
          <w:szCs w:val="24"/>
          <w:u w:val="single"/>
        </w:rPr>
      </w:pPr>
      <w:r w:rsidRPr="00FC1A86">
        <w:rPr>
          <w:rFonts w:ascii="Times New Roman" w:hAnsi="Times New Roman" w:cs="Times New Roman"/>
          <w:sz w:val="24"/>
          <w:szCs w:val="24"/>
          <w:u w:val="single"/>
        </w:rPr>
        <w:t>2-Teorik Eğitimin Değerlendirilmesi</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highlight w:val="yellow"/>
        </w:rPr>
      </w:pP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Uzmanlık Öğrencisi</w:t>
      </w:r>
      <w:r>
        <w:rPr>
          <w:rFonts w:ascii="Times New Roman" w:hAnsi="Times New Roman" w:cs="Times New Roman"/>
          <w:sz w:val="24"/>
          <w:szCs w:val="24"/>
        </w:rPr>
        <w:t xml:space="preserve">nin alabileceği dersler aşağıda listelenmiştir. </w:t>
      </w:r>
      <w:r w:rsidR="00526A09">
        <w:rPr>
          <w:rFonts w:ascii="Times New Roman" w:hAnsi="Times New Roman" w:cs="Times New Roman"/>
          <w:sz w:val="24"/>
          <w:szCs w:val="24"/>
        </w:rPr>
        <w:t>A</w:t>
      </w:r>
      <w:r>
        <w:rPr>
          <w:rFonts w:ascii="Times New Roman" w:hAnsi="Times New Roman" w:cs="Times New Roman"/>
          <w:sz w:val="24"/>
          <w:szCs w:val="24"/>
        </w:rPr>
        <w:t xml:space="preserve">ldığı derslerden </w:t>
      </w:r>
      <w:r w:rsidRPr="00E65BA2">
        <w:rPr>
          <w:rFonts w:ascii="Times New Roman" w:hAnsi="Times New Roman" w:cs="Times New Roman"/>
          <w:sz w:val="24"/>
          <w:szCs w:val="24"/>
        </w:rPr>
        <w:t>sınava tabi tutulacaklardır. Sınav</w:t>
      </w:r>
      <w:r>
        <w:rPr>
          <w:rFonts w:ascii="Times New Roman" w:hAnsi="Times New Roman" w:cs="Times New Roman"/>
          <w:sz w:val="24"/>
          <w:szCs w:val="24"/>
        </w:rPr>
        <w:t>,</w:t>
      </w:r>
      <w:r w:rsidRPr="00E65BA2">
        <w:rPr>
          <w:rFonts w:ascii="Times New Roman" w:hAnsi="Times New Roman" w:cs="Times New Roman"/>
          <w:sz w:val="24"/>
          <w:szCs w:val="24"/>
        </w:rPr>
        <w:t xml:space="preserve"> dersi veren öğretim üyeleri tarafından yapılacakt</w:t>
      </w:r>
      <w:r w:rsidR="00526A09">
        <w:rPr>
          <w:rFonts w:ascii="Times New Roman" w:hAnsi="Times New Roman" w:cs="Times New Roman"/>
          <w:sz w:val="24"/>
          <w:szCs w:val="24"/>
        </w:rPr>
        <w:t>ır. Başarı puanı 100 üzerinden 7</w:t>
      </w:r>
      <w:r w:rsidRPr="00E65BA2">
        <w:rPr>
          <w:rFonts w:ascii="Times New Roman" w:hAnsi="Times New Roman" w:cs="Times New Roman"/>
          <w:sz w:val="24"/>
          <w:szCs w:val="24"/>
        </w:rPr>
        <w:t>0’dir. Bu puanı alamayan uzmanlık öğrencisi, bir haftalık aralarla başarılı oluncaya kadar girer. Sınav sonuçları bölüm başkanı veya eğitim sorumlusu öğretim üyesine iletilecektir. Sonuçlar belli olduğunda uzmanlık öğrencisine duyurulacaktır.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Uzmanlık öğrencisinin tez konusunun eğitimi süresinin ilk yarısında belirlenmesi amaçlanır.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Tez çalışmasını başarı ile tamamlayamayan uzmanlık öğrencisi, uzmanlık sınavına giremez.</w:t>
      </w:r>
    </w:p>
    <w:p w:rsidR="003F4532" w:rsidRDefault="003F4532">
      <w:pPr>
        <w:rPr>
          <w:rFonts w:ascii="Times New Roman" w:hAnsi="Times New Roman" w:cs="Times New Roman"/>
          <w:b/>
          <w:bCs/>
          <w:sz w:val="24"/>
          <w:szCs w:val="24"/>
        </w:rPr>
      </w:pPr>
      <w:r>
        <w:rPr>
          <w:rFonts w:ascii="Times New Roman" w:hAnsi="Times New Roman" w:cs="Times New Roman"/>
          <w:b/>
          <w:bCs/>
          <w:sz w:val="24"/>
          <w:szCs w:val="24"/>
        </w:rPr>
        <w:br w:type="page"/>
      </w:r>
    </w:p>
    <w:p w:rsidR="003F4532" w:rsidRDefault="00A9304C" w:rsidP="00604B0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w:t>
      </w:r>
      <w:r w:rsidR="003F4532" w:rsidRPr="00722D5F">
        <w:rPr>
          <w:rFonts w:ascii="Times New Roman" w:hAnsi="Times New Roman" w:cs="Times New Roman"/>
          <w:b/>
          <w:bCs/>
          <w:sz w:val="24"/>
          <w:szCs w:val="24"/>
        </w:rPr>
        <w:t>Dersler</w:t>
      </w:r>
    </w:p>
    <w:p w:rsidR="003F4532" w:rsidRPr="00722D5F" w:rsidRDefault="003F4532" w:rsidP="00604B0B">
      <w:pPr>
        <w:autoSpaceDE w:val="0"/>
        <w:autoSpaceDN w:val="0"/>
        <w:adjustRightInd w:val="0"/>
        <w:spacing w:after="0" w:line="240" w:lineRule="auto"/>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8"/>
        <w:gridCol w:w="4415"/>
        <w:gridCol w:w="1750"/>
        <w:gridCol w:w="1495"/>
      </w:tblGrid>
      <w:tr w:rsidR="009B1E7B" w:rsidRPr="00BF7E7C" w:rsidTr="00BF7E7C">
        <w:trPr>
          <w:trHeight w:val="726"/>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Kod</w:t>
            </w:r>
          </w:p>
        </w:tc>
        <w:tc>
          <w:tcPr>
            <w:tcW w:w="2401" w:type="pct"/>
            <w:tcMar>
              <w:left w:w="57" w:type="dxa"/>
              <w:right w:w="57" w:type="dxa"/>
            </w:tcMar>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Ders</w:t>
            </w:r>
          </w:p>
        </w:tc>
        <w:tc>
          <w:tcPr>
            <w:tcW w:w="869"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Haftalık ders saati</w:t>
            </w:r>
          </w:p>
        </w:tc>
        <w:tc>
          <w:tcPr>
            <w:tcW w:w="829" w:type="pct"/>
            <w:vAlign w:val="center"/>
          </w:tcPr>
          <w:p w:rsidR="009B1E7B" w:rsidRPr="00BF7E7C" w:rsidRDefault="00BF7E7C" w:rsidP="00BF7E7C">
            <w:pPr>
              <w:spacing w:after="0" w:line="240" w:lineRule="auto"/>
              <w:rPr>
                <w:rFonts w:ascii="Times" w:hAnsi="Times" w:cs="Times New Roman"/>
                <w:b/>
                <w:bCs/>
                <w:sz w:val="24"/>
              </w:rPr>
            </w:pPr>
            <w:r w:rsidRPr="00BF7E7C">
              <w:rPr>
                <w:rFonts w:ascii="Times" w:hAnsi="Times" w:cs="Times New Roman"/>
                <w:b/>
                <w:bCs/>
                <w:sz w:val="24"/>
              </w:rPr>
              <w:t>DERS</w:t>
            </w:r>
          </w:p>
          <w:p w:rsidR="00BF7E7C" w:rsidRPr="00BF7E7C" w:rsidRDefault="00BF7E7C" w:rsidP="00BF7E7C">
            <w:pPr>
              <w:spacing w:after="0" w:line="240" w:lineRule="auto"/>
              <w:rPr>
                <w:rFonts w:ascii="Times" w:hAnsi="Times" w:cs="Times New Roman"/>
                <w:b/>
                <w:bCs/>
                <w:sz w:val="24"/>
              </w:rPr>
            </w:pPr>
            <w:r w:rsidRPr="00BF7E7C">
              <w:rPr>
                <w:rFonts w:ascii="Times" w:hAnsi="Times" w:cs="Times New Roman"/>
                <w:b/>
                <w:bCs/>
                <w:sz w:val="24"/>
              </w:rPr>
              <w:t>STATÜSÜ</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11</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Periodontal Hastalık Etiyolojisi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12</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Periodontal Hastalıkların İmmünolojisi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13</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Periodontal Hastalık Epidemiyolojisi ve Epidemiyolojik Araştırma Teknikleri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SEÇMELİ</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14</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Periodontal Hastalıkların Patogenezi</w:t>
            </w:r>
          </w:p>
          <w:p w:rsidR="009B1E7B" w:rsidRPr="00BF7E7C" w:rsidRDefault="009B1E7B" w:rsidP="00BF7E7C">
            <w:pPr>
              <w:spacing w:after="0" w:line="240" w:lineRule="auto"/>
              <w:rPr>
                <w:rFonts w:ascii="Times" w:hAnsi="Times" w:cs="Times New Roman"/>
                <w:sz w:val="24"/>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t>DPEU 15</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lang w:val="es-ES"/>
              </w:rPr>
            </w:pPr>
            <w:r w:rsidRPr="00BF7E7C">
              <w:rPr>
                <w:rFonts w:ascii="Times" w:hAnsi="Times" w:cs="Times New Roman"/>
                <w:color w:val="000000"/>
                <w:sz w:val="24"/>
                <w:lang w:val="es-ES"/>
              </w:rPr>
              <w:t>Periodontal Dokuların Morfoloji ve Fizyolojisi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lang w:val="de-DE"/>
              </w:rPr>
              <w:t>(1-0)1</w:t>
            </w:r>
          </w:p>
        </w:tc>
        <w:tc>
          <w:tcPr>
            <w:tcW w:w="829" w:type="pct"/>
            <w:vAlign w:val="center"/>
          </w:tcPr>
          <w:p w:rsidR="009B1E7B" w:rsidRPr="00BF7E7C" w:rsidRDefault="00BF7E7C" w:rsidP="00BF7E7C">
            <w:pPr>
              <w:spacing w:after="0" w:line="240" w:lineRule="auto"/>
              <w:rPr>
                <w:rFonts w:ascii="Times" w:hAnsi="Times" w:cs="Times New Roman"/>
                <w:sz w:val="24"/>
                <w:lang w:val="de-DE"/>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de-DE"/>
              </w:rPr>
              <w:t>DPEU 21</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color w:val="000000"/>
                <w:sz w:val="24"/>
                <w:lang w:val="de-DE"/>
              </w:rPr>
            </w:pPr>
            <w:r w:rsidRPr="00BF7E7C">
              <w:rPr>
                <w:rFonts w:ascii="Times" w:hAnsi="Times" w:cs="Times New Roman"/>
                <w:color w:val="000000"/>
                <w:sz w:val="24"/>
                <w:lang w:val="de-DE"/>
              </w:rPr>
              <w:t>Periodontal Tedavi Planı</w:t>
            </w:r>
          </w:p>
          <w:p w:rsidR="009B1E7B" w:rsidRPr="00BF7E7C" w:rsidRDefault="009B1E7B" w:rsidP="00BF7E7C">
            <w:pPr>
              <w:spacing w:after="0" w:line="240" w:lineRule="auto"/>
              <w:rPr>
                <w:rFonts w:ascii="Times" w:hAnsi="Times" w:cs="Times New Roman"/>
                <w:color w:val="000000"/>
                <w:sz w:val="24"/>
                <w:lang w:val="de-DE"/>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t>DPEU 22</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lang w:val="es-ES"/>
              </w:rPr>
            </w:pPr>
            <w:r w:rsidRPr="00BF7E7C">
              <w:rPr>
                <w:rFonts w:ascii="Times" w:hAnsi="Times" w:cs="Times New Roman"/>
                <w:color w:val="000000"/>
                <w:sz w:val="24"/>
                <w:lang w:val="es-ES"/>
              </w:rPr>
              <w:t>Periodontolojide Klinik Araştırma Yöntemleri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SEÇMELİ</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23</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Cerrahi Olmayan Periodontal Tedavi</w:t>
            </w:r>
          </w:p>
          <w:p w:rsidR="009B1E7B" w:rsidRPr="00BF7E7C" w:rsidRDefault="009B1E7B" w:rsidP="00BF7E7C">
            <w:pPr>
              <w:spacing w:after="0" w:line="240" w:lineRule="auto"/>
              <w:rPr>
                <w:rFonts w:ascii="Times" w:hAnsi="Times" w:cs="Times New Roman"/>
                <w:sz w:val="24"/>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24</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Akut Periodontal Problemler ve Tedavileri</w:t>
            </w:r>
          </w:p>
          <w:p w:rsidR="009B1E7B" w:rsidRPr="00BF7E7C" w:rsidRDefault="009B1E7B" w:rsidP="00BF7E7C">
            <w:pPr>
              <w:spacing w:after="0" w:line="240" w:lineRule="auto"/>
              <w:rPr>
                <w:rFonts w:ascii="Times" w:hAnsi="Times" w:cs="Times New Roman"/>
                <w:sz w:val="24"/>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31</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Periodontal Patogenezde Moleküler Temeller</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32</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Periodontal Hastalıkların Tanısında İleri Diagnostik Yöntemler</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33</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Periodontoloji ve Diğer Diş Hekimliği Dalları ile İlişkisi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 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34</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Oral İmplantolojide Çağdaş Teknikler</w:t>
            </w:r>
          </w:p>
          <w:p w:rsidR="009B1E7B" w:rsidRPr="00BF7E7C" w:rsidRDefault="009B1E7B" w:rsidP="00BF7E7C">
            <w:pPr>
              <w:spacing w:after="0" w:line="240" w:lineRule="auto"/>
              <w:rPr>
                <w:rFonts w:ascii="Times" w:hAnsi="Times" w:cs="Times New Roman"/>
                <w:sz w:val="24"/>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(1-2)3</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t>DPEU 35</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color w:val="000000"/>
                <w:sz w:val="24"/>
                <w:lang w:val="es-ES"/>
              </w:rPr>
            </w:pPr>
            <w:r w:rsidRPr="00BF7E7C">
              <w:rPr>
                <w:rFonts w:ascii="Times" w:hAnsi="Times" w:cs="Times New Roman"/>
                <w:color w:val="000000"/>
                <w:sz w:val="24"/>
                <w:lang w:val="es-ES"/>
              </w:rPr>
              <w:t>Periodontal Hastalıkların Sınıflandırılması</w:t>
            </w:r>
          </w:p>
          <w:p w:rsidR="009B1E7B" w:rsidRPr="00BF7E7C" w:rsidRDefault="009B1E7B" w:rsidP="00BF7E7C">
            <w:pPr>
              <w:spacing w:after="0" w:line="240" w:lineRule="auto"/>
              <w:rPr>
                <w:rFonts w:ascii="Times" w:hAnsi="Times" w:cs="Times New Roman"/>
                <w:sz w:val="24"/>
                <w:lang w:val="es-ES"/>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lang w:val="de-DE"/>
              </w:rPr>
              <w:t>(1-0) 1</w:t>
            </w:r>
          </w:p>
        </w:tc>
        <w:tc>
          <w:tcPr>
            <w:tcW w:w="829" w:type="pct"/>
            <w:vAlign w:val="center"/>
          </w:tcPr>
          <w:p w:rsidR="009B1E7B" w:rsidRPr="00BF7E7C" w:rsidRDefault="00BF7E7C" w:rsidP="00BF7E7C">
            <w:pPr>
              <w:spacing w:after="0" w:line="240" w:lineRule="auto"/>
              <w:rPr>
                <w:rFonts w:ascii="Times" w:hAnsi="Times" w:cs="Times New Roman"/>
                <w:sz w:val="24"/>
                <w:lang w:val="de-DE"/>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de-DE"/>
              </w:rPr>
              <w:t>DPEU 41</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color w:val="000000"/>
                <w:sz w:val="24"/>
                <w:lang w:val="de-DE"/>
              </w:rPr>
            </w:pPr>
            <w:r w:rsidRPr="00BF7E7C">
              <w:rPr>
                <w:rFonts w:ascii="Times" w:hAnsi="Times" w:cs="Times New Roman"/>
                <w:color w:val="000000"/>
                <w:sz w:val="24"/>
                <w:lang w:val="de-DE"/>
              </w:rPr>
              <w:t>Dişeti Hastalıkları ve Büyümeleri</w:t>
            </w:r>
          </w:p>
          <w:p w:rsidR="009B1E7B" w:rsidRPr="00BF7E7C" w:rsidRDefault="009B1E7B" w:rsidP="00BF7E7C">
            <w:pPr>
              <w:spacing w:after="0" w:line="240" w:lineRule="auto"/>
              <w:rPr>
                <w:rFonts w:ascii="Times" w:hAnsi="Times" w:cs="Times New Roman"/>
                <w:sz w:val="24"/>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t>DPEU 42</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color w:val="000000"/>
                <w:sz w:val="24"/>
                <w:lang w:val="es-ES"/>
              </w:rPr>
            </w:pPr>
            <w:r w:rsidRPr="00BF7E7C">
              <w:rPr>
                <w:rFonts w:ascii="Times" w:hAnsi="Times" w:cs="Times New Roman"/>
                <w:color w:val="000000"/>
                <w:sz w:val="24"/>
                <w:lang w:val="es-ES"/>
              </w:rPr>
              <w:t>Periodontolojide Risk Değerlendirmesi</w:t>
            </w:r>
          </w:p>
          <w:p w:rsidR="009B1E7B" w:rsidRPr="00BF7E7C" w:rsidRDefault="009B1E7B" w:rsidP="00BF7E7C">
            <w:pPr>
              <w:spacing w:after="0" w:line="240" w:lineRule="auto"/>
              <w:rPr>
                <w:rFonts w:ascii="Times" w:hAnsi="Times" w:cs="Times New Roman"/>
                <w:sz w:val="24"/>
                <w:lang w:val="es-ES"/>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43</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color w:val="000000"/>
                <w:sz w:val="24"/>
              </w:rPr>
            </w:pPr>
            <w:r w:rsidRPr="00BF7E7C">
              <w:rPr>
                <w:rFonts w:ascii="Times" w:hAnsi="Times" w:cs="Times New Roman"/>
                <w:color w:val="000000"/>
                <w:sz w:val="24"/>
              </w:rPr>
              <w:t>Periodontal Sağlığın Sürdürülmesi</w:t>
            </w:r>
          </w:p>
          <w:p w:rsidR="009B1E7B" w:rsidRPr="00BF7E7C" w:rsidRDefault="009B1E7B" w:rsidP="00BF7E7C">
            <w:pPr>
              <w:spacing w:after="0" w:line="240" w:lineRule="auto"/>
              <w:rPr>
                <w:rFonts w:ascii="Times" w:hAnsi="Times" w:cs="Times New Roman"/>
                <w:sz w:val="24"/>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t>DPEU 44</w:t>
            </w:r>
          </w:p>
        </w:tc>
        <w:tc>
          <w:tcPr>
            <w:tcW w:w="2401" w:type="pct"/>
            <w:tcMar>
              <w:left w:w="57" w:type="dxa"/>
              <w:right w:w="57" w:type="dxa"/>
            </w:tcMar>
            <w:vAlign w:val="bottom"/>
          </w:tcPr>
          <w:p w:rsidR="009B1E7B" w:rsidRPr="00BF7E7C" w:rsidRDefault="009B1E7B" w:rsidP="00BF7E7C">
            <w:pPr>
              <w:pStyle w:val="Balk1"/>
              <w:rPr>
                <w:rFonts w:ascii="Times" w:hAnsi="Times"/>
                <w:b w:val="0"/>
                <w:bCs w:val="0"/>
                <w:szCs w:val="22"/>
              </w:rPr>
            </w:pPr>
            <w:r w:rsidRPr="00BF7E7C">
              <w:rPr>
                <w:rFonts w:ascii="Times" w:hAnsi="Times"/>
                <w:b w:val="0"/>
                <w:bCs w:val="0"/>
                <w:szCs w:val="22"/>
              </w:rPr>
              <w:t>Periodontal Cerrahi</w:t>
            </w:r>
          </w:p>
          <w:p w:rsidR="009B1E7B" w:rsidRPr="00BF7E7C" w:rsidRDefault="009B1E7B" w:rsidP="00BF7E7C">
            <w:pPr>
              <w:spacing w:after="0" w:line="240" w:lineRule="auto"/>
              <w:rPr>
                <w:rFonts w:ascii="Times" w:hAnsi="Times"/>
                <w:sz w:val="24"/>
              </w:rPr>
            </w:pP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lastRenderedPageBreak/>
              <w:t>DPEU 45</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color w:val="000000"/>
                <w:sz w:val="24"/>
                <w:lang w:val="de-DE"/>
              </w:rPr>
              <w:t>İleri Periodontal Problemlerin Teşhisi ve Tedavisi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(2-0)2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51</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Periodontal Mikrocerrahi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52</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Kemik Rejenerasyon Yöntemleri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53</w:t>
            </w:r>
          </w:p>
        </w:tc>
        <w:tc>
          <w:tcPr>
            <w:tcW w:w="2401" w:type="pct"/>
            <w:tcMar>
              <w:left w:w="57" w:type="dxa"/>
              <w:right w:w="57" w:type="dxa"/>
            </w:tcMar>
            <w:vAlign w:val="bottom"/>
          </w:tcPr>
          <w:p w:rsidR="009B1E7B" w:rsidRPr="00BF7E7C" w:rsidRDefault="009B1E7B" w:rsidP="00BF7E7C">
            <w:pPr>
              <w:pStyle w:val="Balk1"/>
              <w:spacing w:after="240"/>
              <w:rPr>
                <w:rFonts w:ascii="Times" w:hAnsi="Times"/>
                <w:b w:val="0"/>
                <w:bCs w:val="0"/>
                <w:szCs w:val="22"/>
              </w:rPr>
            </w:pPr>
            <w:r w:rsidRPr="00BF7E7C">
              <w:rPr>
                <w:rFonts w:ascii="Times" w:hAnsi="Times"/>
                <w:b w:val="0"/>
                <w:bCs w:val="0"/>
                <w:szCs w:val="22"/>
              </w:rPr>
              <w:t>Periodontal Sağlığın Genel Sağlık Üzerine Etkileri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54</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Periodontal Tedavide Kullanılan Antimikrobiyaller ve Diğer Kemoteröpatik İlaçlar</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(1-0)1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t>DPEU 55</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lang w:val="es-ES"/>
              </w:rPr>
            </w:pPr>
            <w:r w:rsidRPr="00BF7E7C">
              <w:rPr>
                <w:rFonts w:ascii="Times" w:hAnsi="Times" w:cs="Times New Roman"/>
                <w:color w:val="000000"/>
                <w:sz w:val="24"/>
                <w:lang w:val="es-ES"/>
              </w:rPr>
              <w:t>Periodontal Plastik Cerrahi Uygulamaları</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lang w:val="de-DE"/>
              </w:rPr>
              <w:t>(1-2) 2</w:t>
            </w:r>
          </w:p>
        </w:tc>
        <w:tc>
          <w:tcPr>
            <w:tcW w:w="829" w:type="pct"/>
            <w:vAlign w:val="center"/>
          </w:tcPr>
          <w:p w:rsidR="009B1E7B" w:rsidRPr="00BF7E7C" w:rsidRDefault="00BF7E7C" w:rsidP="00BF7E7C">
            <w:pPr>
              <w:spacing w:after="0" w:line="240" w:lineRule="auto"/>
              <w:rPr>
                <w:rFonts w:ascii="Times" w:hAnsi="Times" w:cs="Times New Roman"/>
                <w:sz w:val="24"/>
                <w:lang w:val="de-DE"/>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de-DE"/>
              </w:rPr>
              <w:t>DPEU 61</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color w:val="000000"/>
                <w:sz w:val="24"/>
                <w:lang w:val="de-DE"/>
              </w:rPr>
              <w:t>Periimplant Hastalıkları ve Tedavileri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t>DPEU 62</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lang w:val="es-ES"/>
              </w:rPr>
            </w:pPr>
            <w:r w:rsidRPr="00BF7E7C">
              <w:rPr>
                <w:rFonts w:ascii="Times" w:hAnsi="Times" w:cs="Times New Roman"/>
                <w:color w:val="000000"/>
                <w:sz w:val="24"/>
                <w:lang w:val="es-ES"/>
              </w:rPr>
              <w:t>Periodontolojide Lazer Uygulamaları</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63</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color w:val="000000"/>
                <w:sz w:val="24"/>
              </w:rPr>
              <w:t>İmplant Çevresi Dokuların Plastik cerrahisi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lang w:val="es-ES"/>
              </w:rPr>
              <w:t>DPEU 64</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Sinüs Bölgesi Uygulamaları</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(1-2)2</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F1622B" w:rsidRPr="00BF7E7C" w:rsidTr="00BF7E7C">
        <w:trPr>
          <w:trHeight w:val="624"/>
        </w:trPr>
        <w:tc>
          <w:tcPr>
            <w:tcW w:w="901" w:type="pct"/>
            <w:vAlign w:val="center"/>
          </w:tcPr>
          <w:p w:rsidR="00F1622B" w:rsidRPr="00BF7E7C" w:rsidRDefault="00F1622B" w:rsidP="00BF7E7C">
            <w:pPr>
              <w:spacing w:after="0" w:line="240" w:lineRule="auto"/>
              <w:rPr>
                <w:rFonts w:ascii="Times" w:hAnsi="Times" w:cs="Times New Roman"/>
                <w:b/>
                <w:bCs/>
                <w:sz w:val="24"/>
                <w:lang w:val="es-ES"/>
              </w:rPr>
            </w:pPr>
            <w:r>
              <w:rPr>
                <w:rFonts w:ascii="Times" w:hAnsi="Times" w:cs="Times New Roman"/>
                <w:b/>
                <w:bCs/>
                <w:sz w:val="24"/>
                <w:lang w:val="es-ES"/>
              </w:rPr>
              <w:t>DPEU 65</w:t>
            </w:r>
          </w:p>
        </w:tc>
        <w:tc>
          <w:tcPr>
            <w:tcW w:w="2401" w:type="pct"/>
            <w:tcMar>
              <w:left w:w="57" w:type="dxa"/>
              <w:right w:w="57" w:type="dxa"/>
            </w:tcMar>
            <w:vAlign w:val="bottom"/>
          </w:tcPr>
          <w:p w:rsidR="00F1622B" w:rsidRPr="00BF7E7C" w:rsidRDefault="00F1622B" w:rsidP="00BF7E7C">
            <w:pPr>
              <w:spacing w:after="0" w:line="240" w:lineRule="auto"/>
              <w:rPr>
                <w:rFonts w:ascii="Times" w:hAnsi="Times" w:cs="Times New Roman"/>
                <w:sz w:val="24"/>
              </w:rPr>
            </w:pPr>
            <w:r>
              <w:rPr>
                <w:rFonts w:ascii="Times" w:hAnsi="Times" w:cs="Times New Roman"/>
                <w:sz w:val="24"/>
              </w:rPr>
              <w:t>Bilimsel Araştırma Teknikleri ve Etik</w:t>
            </w:r>
          </w:p>
        </w:tc>
        <w:tc>
          <w:tcPr>
            <w:tcW w:w="869" w:type="pct"/>
            <w:vAlign w:val="center"/>
          </w:tcPr>
          <w:p w:rsidR="00F1622B" w:rsidRPr="00BF7E7C" w:rsidRDefault="00F1622B" w:rsidP="00BF7E7C">
            <w:pPr>
              <w:spacing w:after="0" w:line="240" w:lineRule="auto"/>
              <w:rPr>
                <w:rFonts w:ascii="Times" w:hAnsi="Times" w:cs="Times New Roman"/>
                <w:sz w:val="24"/>
              </w:rPr>
            </w:pPr>
            <w:r>
              <w:rPr>
                <w:rFonts w:ascii="Times" w:hAnsi="Times" w:cs="Times New Roman"/>
                <w:sz w:val="24"/>
              </w:rPr>
              <w:t>(3-0)3</w:t>
            </w:r>
          </w:p>
        </w:tc>
        <w:tc>
          <w:tcPr>
            <w:tcW w:w="829" w:type="pct"/>
            <w:vAlign w:val="center"/>
          </w:tcPr>
          <w:p w:rsidR="00F1622B" w:rsidRPr="00BF7E7C" w:rsidRDefault="00F1622B"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100-9</w:t>
            </w:r>
          </w:p>
        </w:tc>
        <w:tc>
          <w:tcPr>
            <w:tcW w:w="2401" w:type="pct"/>
            <w:tcMar>
              <w:left w:w="57" w:type="dxa"/>
              <w:right w:w="57" w:type="dxa"/>
            </w:tcMar>
            <w:vAlign w:val="bottom"/>
          </w:tcPr>
          <w:p w:rsidR="009B1E7B" w:rsidRPr="00BF7E7C" w:rsidRDefault="006F4E6E" w:rsidP="006F4E6E">
            <w:pPr>
              <w:spacing w:after="0" w:line="240" w:lineRule="auto"/>
              <w:rPr>
                <w:rFonts w:ascii="Times" w:hAnsi="Times" w:cs="Times New Roman"/>
                <w:sz w:val="24"/>
              </w:rPr>
            </w:pPr>
            <w:r>
              <w:rPr>
                <w:rFonts w:ascii="Times" w:hAnsi="Times" w:cs="Times New Roman"/>
                <w:sz w:val="24"/>
              </w:rPr>
              <w:t>Seminer-</w:t>
            </w:r>
            <w:r w:rsidR="009B1E7B" w:rsidRPr="00BF7E7C">
              <w:rPr>
                <w:rFonts w:ascii="Times" w:hAnsi="Times" w:cs="Times New Roman"/>
                <w:sz w:val="24"/>
              </w:rPr>
              <w:t xml:space="preserve">Makale </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(0-2)1</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200-9</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Uzmanlık Alan Dersi</w:t>
            </w:r>
          </w:p>
        </w:tc>
        <w:tc>
          <w:tcPr>
            <w:tcW w:w="869" w:type="pct"/>
            <w:vAlign w:val="center"/>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(3-0)3</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r w:rsidR="009B1E7B" w:rsidRPr="00BF7E7C" w:rsidTr="00BF7E7C">
        <w:trPr>
          <w:trHeight w:val="624"/>
        </w:trPr>
        <w:tc>
          <w:tcPr>
            <w:tcW w:w="901" w:type="pct"/>
            <w:vAlign w:val="center"/>
          </w:tcPr>
          <w:p w:rsidR="009B1E7B" w:rsidRPr="00BF7E7C" w:rsidRDefault="009B1E7B" w:rsidP="00BF7E7C">
            <w:pPr>
              <w:spacing w:after="0" w:line="240" w:lineRule="auto"/>
              <w:rPr>
                <w:rFonts w:ascii="Times" w:hAnsi="Times" w:cs="Times New Roman"/>
                <w:b/>
                <w:bCs/>
                <w:sz w:val="24"/>
              </w:rPr>
            </w:pPr>
            <w:r w:rsidRPr="00BF7E7C">
              <w:rPr>
                <w:rFonts w:ascii="Times" w:hAnsi="Times" w:cs="Times New Roman"/>
                <w:b/>
                <w:bCs/>
                <w:sz w:val="24"/>
              </w:rPr>
              <w:t>DPEU 300-9</w:t>
            </w:r>
          </w:p>
        </w:tc>
        <w:tc>
          <w:tcPr>
            <w:tcW w:w="2401" w:type="pct"/>
            <w:tcMar>
              <w:left w:w="57" w:type="dxa"/>
              <w:right w:w="57" w:type="dxa"/>
            </w:tcMar>
            <w:vAlign w:val="bottom"/>
          </w:tcPr>
          <w:p w:rsidR="009B1E7B" w:rsidRPr="00BF7E7C" w:rsidRDefault="009B1E7B" w:rsidP="00BF7E7C">
            <w:pPr>
              <w:spacing w:after="0" w:line="240" w:lineRule="auto"/>
              <w:rPr>
                <w:rFonts w:ascii="Times" w:hAnsi="Times" w:cs="Times New Roman"/>
                <w:sz w:val="24"/>
              </w:rPr>
            </w:pPr>
            <w:r w:rsidRPr="00BF7E7C">
              <w:rPr>
                <w:rFonts w:ascii="Times" w:hAnsi="Times" w:cs="Times New Roman"/>
                <w:sz w:val="24"/>
              </w:rPr>
              <w:t>Uzmanlık Tezi</w:t>
            </w:r>
          </w:p>
        </w:tc>
        <w:tc>
          <w:tcPr>
            <w:tcW w:w="869" w:type="pct"/>
            <w:vAlign w:val="center"/>
          </w:tcPr>
          <w:p w:rsidR="009B1E7B" w:rsidRPr="00472D99" w:rsidRDefault="00472D99" w:rsidP="00472D99">
            <w:pPr>
              <w:pStyle w:val="ListeParagraf"/>
              <w:numPr>
                <w:ilvl w:val="1"/>
                <w:numId w:val="16"/>
              </w:numPr>
              <w:spacing w:after="0" w:line="240" w:lineRule="auto"/>
              <w:rPr>
                <w:rFonts w:ascii="Times" w:hAnsi="Times" w:cs="Times New Roman"/>
                <w:sz w:val="24"/>
              </w:rPr>
            </w:pPr>
            <w:r>
              <w:rPr>
                <w:rFonts w:ascii="Times" w:hAnsi="Times" w:cs="Times New Roman"/>
                <w:sz w:val="24"/>
              </w:rPr>
              <w:t>Kredisiz</w:t>
            </w:r>
          </w:p>
        </w:tc>
        <w:tc>
          <w:tcPr>
            <w:tcW w:w="829" w:type="pct"/>
            <w:vAlign w:val="center"/>
          </w:tcPr>
          <w:p w:rsidR="009B1E7B" w:rsidRPr="00BF7E7C" w:rsidRDefault="00BF7E7C" w:rsidP="00BF7E7C">
            <w:pPr>
              <w:spacing w:after="0" w:line="240" w:lineRule="auto"/>
              <w:rPr>
                <w:rFonts w:ascii="Times" w:hAnsi="Times" w:cs="Times New Roman"/>
                <w:sz w:val="24"/>
              </w:rPr>
            </w:pPr>
            <w:r w:rsidRPr="00BF7E7C">
              <w:rPr>
                <w:rFonts w:ascii="Times" w:hAnsi="Times" w:cs="Times New Roman"/>
                <w:sz w:val="24"/>
              </w:rPr>
              <w:t>ZORUNLU</w:t>
            </w:r>
          </w:p>
        </w:tc>
      </w:tr>
    </w:tbl>
    <w:p w:rsidR="003F4532" w:rsidRDefault="003F4532" w:rsidP="00794094">
      <w:pPr>
        <w:autoSpaceDE w:val="0"/>
        <w:autoSpaceDN w:val="0"/>
        <w:adjustRightInd w:val="0"/>
        <w:spacing w:after="0" w:line="240" w:lineRule="auto"/>
        <w:jc w:val="both"/>
        <w:rPr>
          <w:rFonts w:ascii="Times New Roman" w:hAnsi="Times New Roman" w:cs="Times New Roman"/>
          <w:sz w:val="24"/>
          <w:szCs w:val="24"/>
        </w:rPr>
      </w:pPr>
    </w:p>
    <w:p w:rsidR="003F4532" w:rsidRDefault="003F4532" w:rsidP="00604B0B">
      <w:pPr>
        <w:autoSpaceDE w:val="0"/>
        <w:autoSpaceDN w:val="0"/>
        <w:adjustRightInd w:val="0"/>
        <w:spacing w:after="0" w:line="240" w:lineRule="auto"/>
        <w:jc w:val="both"/>
        <w:rPr>
          <w:rFonts w:ascii="Times New Roman" w:hAnsi="Times New Roman" w:cs="Times New Roman"/>
          <w:b/>
          <w:bCs/>
          <w:sz w:val="24"/>
          <w:szCs w:val="24"/>
          <w:u w:val="single"/>
        </w:rPr>
      </w:pPr>
      <w:r w:rsidRPr="00E65BA2">
        <w:rPr>
          <w:rFonts w:ascii="Times New Roman" w:hAnsi="Times New Roman" w:cs="Times New Roman"/>
          <w:b/>
          <w:bCs/>
          <w:sz w:val="24"/>
          <w:szCs w:val="24"/>
          <w:u w:val="single"/>
        </w:rPr>
        <w:t>M-Bilimsel Aktivitelere Katılım</w:t>
      </w:r>
    </w:p>
    <w:p w:rsidR="003F4532" w:rsidRPr="00E65BA2" w:rsidRDefault="003F4532" w:rsidP="00604B0B">
      <w:pPr>
        <w:autoSpaceDE w:val="0"/>
        <w:autoSpaceDN w:val="0"/>
        <w:adjustRightInd w:val="0"/>
        <w:spacing w:after="0" w:line="240" w:lineRule="auto"/>
        <w:jc w:val="both"/>
        <w:rPr>
          <w:rFonts w:ascii="Times New Roman" w:hAnsi="Times New Roman" w:cs="Times New Roman"/>
          <w:b/>
          <w:bCs/>
          <w:sz w:val="24"/>
          <w:szCs w:val="24"/>
          <w:u w:val="single"/>
        </w:rPr>
      </w:pPr>
    </w:p>
    <w:p w:rsidR="003F4532" w:rsidRPr="00526A09" w:rsidRDefault="00526A09" w:rsidP="00526A09">
      <w:pPr>
        <w:autoSpaceDE w:val="0"/>
        <w:autoSpaceDN w:val="0"/>
        <w:adjustRightInd w:val="0"/>
        <w:spacing w:after="0" w:line="360" w:lineRule="auto"/>
        <w:jc w:val="both"/>
        <w:rPr>
          <w:rFonts w:ascii="Times New Roman" w:hAnsi="Times New Roman" w:cs="Times New Roman"/>
          <w:sz w:val="24"/>
          <w:szCs w:val="24"/>
        </w:rPr>
      </w:pPr>
      <w:r w:rsidRPr="00526A09">
        <w:rPr>
          <w:rFonts w:ascii="Times New Roman" w:hAnsi="Times New Roman" w:cs="Times New Roman"/>
          <w:sz w:val="24"/>
          <w:szCs w:val="24"/>
        </w:rPr>
        <w:t xml:space="preserve">Her uzmanlık öğrencisi eğitim süresince en az 2 seminer, </w:t>
      </w:r>
      <w:r w:rsidR="00F30E80">
        <w:rPr>
          <w:rFonts w:ascii="Times New Roman" w:hAnsi="Times New Roman" w:cs="Times New Roman"/>
          <w:sz w:val="24"/>
          <w:szCs w:val="24"/>
        </w:rPr>
        <w:t>4</w:t>
      </w:r>
      <w:r w:rsidRPr="00526A09">
        <w:rPr>
          <w:rFonts w:ascii="Times New Roman" w:hAnsi="Times New Roman" w:cs="Times New Roman"/>
          <w:sz w:val="24"/>
          <w:szCs w:val="24"/>
        </w:rPr>
        <w:t xml:space="preserve"> olgu tartışması ve </w:t>
      </w:r>
      <w:r w:rsidR="00F30E80">
        <w:rPr>
          <w:rFonts w:ascii="Times New Roman" w:hAnsi="Times New Roman" w:cs="Times New Roman"/>
          <w:sz w:val="24"/>
          <w:szCs w:val="24"/>
        </w:rPr>
        <w:t>6</w:t>
      </w:r>
      <w:r w:rsidRPr="00526A09">
        <w:rPr>
          <w:rFonts w:ascii="Times New Roman" w:hAnsi="Times New Roman" w:cs="Times New Roman"/>
          <w:sz w:val="24"/>
          <w:szCs w:val="24"/>
        </w:rPr>
        <w:t xml:space="preserve"> makale tartışması yapmak zorundadır. En az 1 yurt dışı ve yurt içi kongre veya sempozyuma en az 1 bildiri (sözlü veya poster) ile katılım yapmakla yükümlüdür.</w:t>
      </w:r>
    </w:p>
    <w:p w:rsidR="00526A09" w:rsidRPr="00E65BA2" w:rsidRDefault="00526A09" w:rsidP="00604B0B">
      <w:pPr>
        <w:autoSpaceDE w:val="0"/>
        <w:autoSpaceDN w:val="0"/>
        <w:adjustRightInd w:val="0"/>
        <w:spacing w:after="0" w:line="240" w:lineRule="auto"/>
        <w:jc w:val="both"/>
        <w:rPr>
          <w:rFonts w:ascii="Times New Roman" w:hAnsi="Times New Roman" w:cs="Times New Roman"/>
          <w:sz w:val="24"/>
          <w:szCs w:val="24"/>
          <w:u w:val="single"/>
        </w:rPr>
      </w:pPr>
      <w:bookmarkStart w:id="0" w:name="_GoBack"/>
      <w:bookmarkEnd w:id="0"/>
    </w:p>
    <w:p w:rsidR="003F4532" w:rsidRPr="00E65BA2" w:rsidRDefault="003F4532" w:rsidP="00604B0B">
      <w:pPr>
        <w:autoSpaceDE w:val="0"/>
        <w:autoSpaceDN w:val="0"/>
        <w:adjustRightInd w:val="0"/>
        <w:spacing w:after="0" w:line="240" w:lineRule="auto"/>
        <w:jc w:val="both"/>
        <w:rPr>
          <w:rFonts w:ascii="Times New Roman" w:hAnsi="Times New Roman" w:cs="Times New Roman"/>
          <w:b/>
          <w:bCs/>
          <w:sz w:val="24"/>
          <w:szCs w:val="24"/>
          <w:u w:val="single"/>
        </w:rPr>
      </w:pPr>
      <w:r w:rsidRPr="00E65BA2">
        <w:rPr>
          <w:rFonts w:ascii="Times New Roman" w:hAnsi="Times New Roman" w:cs="Times New Roman"/>
          <w:b/>
          <w:bCs/>
          <w:sz w:val="24"/>
          <w:szCs w:val="24"/>
          <w:u w:val="single"/>
        </w:rPr>
        <w:t>N-Bölümde İşleyiş</w:t>
      </w:r>
    </w:p>
    <w:p w:rsidR="003F4532" w:rsidRPr="00E65BA2" w:rsidRDefault="003F4532" w:rsidP="00604B0B">
      <w:pPr>
        <w:autoSpaceDE w:val="0"/>
        <w:autoSpaceDN w:val="0"/>
        <w:adjustRightInd w:val="0"/>
        <w:spacing w:after="0" w:line="240" w:lineRule="auto"/>
        <w:jc w:val="both"/>
        <w:rPr>
          <w:rFonts w:ascii="Times New Roman" w:hAnsi="Times New Roman" w:cs="Times New Roman"/>
          <w:sz w:val="24"/>
          <w:szCs w:val="24"/>
        </w:rPr>
      </w:pPr>
    </w:p>
    <w:p w:rsidR="003F4532" w:rsidRPr="00722D5F" w:rsidRDefault="003F4532" w:rsidP="00604B0B">
      <w:pPr>
        <w:autoSpaceDE w:val="0"/>
        <w:autoSpaceDN w:val="0"/>
        <w:adjustRightInd w:val="0"/>
        <w:spacing w:after="0" w:line="360" w:lineRule="auto"/>
        <w:jc w:val="both"/>
        <w:rPr>
          <w:rFonts w:ascii="Times New Roman" w:hAnsi="Times New Roman" w:cs="Times New Roman"/>
          <w:b/>
          <w:bCs/>
          <w:sz w:val="24"/>
          <w:szCs w:val="24"/>
        </w:rPr>
      </w:pPr>
      <w:r w:rsidRPr="00722D5F">
        <w:rPr>
          <w:rFonts w:ascii="Times New Roman" w:hAnsi="Times New Roman" w:cs="Times New Roman"/>
          <w:b/>
          <w:bCs/>
          <w:sz w:val="24"/>
          <w:szCs w:val="24"/>
        </w:rPr>
        <w:t>Bölüm toplantıları</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Periodontoloji</w:t>
      </w:r>
      <w:r w:rsidRPr="00E65BA2">
        <w:rPr>
          <w:rFonts w:ascii="Times New Roman" w:hAnsi="Times New Roman" w:cs="Times New Roman"/>
          <w:sz w:val="24"/>
          <w:szCs w:val="24"/>
        </w:rPr>
        <w:t xml:space="preserve"> Öğretim Üyeleri</w:t>
      </w:r>
      <w:r w:rsidR="00526A09">
        <w:rPr>
          <w:rFonts w:ascii="Times New Roman" w:hAnsi="Times New Roman" w:cs="Times New Roman"/>
          <w:sz w:val="24"/>
          <w:szCs w:val="24"/>
        </w:rPr>
        <w:t xml:space="preserve"> ve Uzmanlık öğrencileri</w:t>
      </w:r>
      <w:r w:rsidRPr="00E65BA2">
        <w:rPr>
          <w:rFonts w:ascii="Times New Roman" w:hAnsi="Times New Roman" w:cs="Times New Roman"/>
          <w:sz w:val="24"/>
          <w:szCs w:val="24"/>
        </w:rPr>
        <w:t xml:space="preserve"> eğitim döneminde haftada bir yarım gün Anabilim Dalı seminer salonunda toplanır. Bu toplantılara katılı</w:t>
      </w:r>
      <w:r w:rsidR="00526A09">
        <w:rPr>
          <w:rFonts w:ascii="Times New Roman" w:hAnsi="Times New Roman" w:cs="Times New Roman"/>
          <w:sz w:val="24"/>
          <w:szCs w:val="24"/>
        </w:rPr>
        <w:t xml:space="preserve">m zorunludur ve katılamayan </w:t>
      </w:r>
      <w:r w:rsidRPr="00E65BA2">
        <w:rPr>
          <w:rFonts w:ascii="Times New Roman" w:hAnsi="Times New Roman" w:cs="Times New Roman"/>
          <w:sz w:val="24"/>
          <w:szCs w:val="24"/>
        </w:rPr>
        <w:t>gerekçe bildirmek zorundadır.</w:t>
      </w:r>
    </w:p>
    <w:p w:rsidR="003F4532" w:rsidRPr="00E65BA2" w:rsidRDefault="003F4532" w:rsidP="00604B0B">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lastRenderedPageBreak/>
        <w:t xml:space="preserve">Toplantı saatlerinde seminer, makale sunumu, </w:t>
      </w:r>
      <w:r w:rsidR="00526A09">
        <w:rPr>
          <w:rFonts w:ascii="Times New Roman" w:hAnsi="Times New Roman" w:cs="Times New Roman"/>
          <w:sz w:val="24"/>
          <w:szCs w:val="24"/>
        </w:rPr>
        <w:t xml:space="preserve">vaka takdimi </w:t>
      </w:r>
      <w:r w:rsidRPr="00E65BA2">
        <w:rPr>
          <w:rFonts w:ascii="Times New Roman" w:hAnsi="Times New Roman" w:cs="Times New Roman"/>
          <w:sz w:val="24"/>
          <w:szCs w:val="24"/>
        </w:rPr>
        <w:t>gibi eğitim etkinlikleri yürütülür.</w:t>
      </w:r>
    </w:p>
    <w:p w:rsidR="003F4532" w:rsidRPr="00BE5FA5" w:rsidRDefault="003F4532" w:rsidP="00BE5FA5">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Ayda 1 kez anabilim dalı akademik kurulu ve yılda </w:t>
      </w:r>
      <w:r>
        <w:rPr>
          <w:rFonts w:ascii="Times New Roman" w:hAnsi="Times New Roman" w:cs="Times New Roman"/>
          <w:sz w:val="24"/>
          <w:szCs w:val="24"/>
        </w:rPr>
        <w:t>2</w:t>
      </w:r>
      <w:r w:rsidRPr="00E65BA2">
        <w:rPr>
          <w:rFonts w:ascii="Times New Roman" w:hAnsi="Times New Roman" w:cs="Times New Roman"/>
          <w:sz w:val="24"/>
          <w:szCs w:val="24"/>
        </w:rPr>
        <w:t xml:space="preserve"> defadan az olmamak kaydıyla uzmanlık</w:t>
      </w:r>
      <w:r>
        <w:rPr>
          <w:rFonts w:ascii="Times New Roman" w:hAnsi="Times New Roman" w:cs="Times New Roman"/>
          <w:sz w:val="24"/>
          <w:szCs w:val="24"/>
        </w:rPr>
        <w:t xml:space="preserve"> </w:t>
      </w:r>
      <w:r w:rsidRPr="00E65BA2">
        <w:rPr>
          <w:rFonts w:ascii="Times New Roman" w:hAnsi="Times New Roman" w:cs="Times New Roman"/>
          <w:sz w:val="24"/>
          <w:szCs w:val="24"/>
        </w:rPr>
        <w:t>öğrencilerinin de katıldığı genişletilmiş bölüm toplantıları yapılır.</w:t>
      </w:r>
    </w:p>
    <w:p w:rsidR="003F4532" w:rsidRPr="00E65BA2" w:rsidRDefault="003F4532" w:rsidP="005A3B7A">
      <w:pPr>
        <w:spacing w:line="360" w:lineRule="auto"/>
        <w:jc w:val="both"/>
        <w:rPr>
          <w:rFonts w:ascii="Times New Roman" w:hAnsi="Times New Roman" w:cs="Times New Roman"/>
          <w:u w:val="single"/>
        </w:rPr>
      </w:pPr>
    </w:p>
    <w:p w:rsidR="003F4532" w:rsidRPr="00E65BA2" w:rsidRDefault="003F4532">
      <w:pPr>
        <w:spacing w:line="360" w:lineRule="auto"/>
        <w:jc w:val="both"/>
        <w:rPr>
          <w:rFonts w:ascii="Times New Roman" w:hAnsi="Times New Roman" w:cs="Times New Roman"/>
          <w:u w:val="single"/>
        </w:rPr>
      </w:pPr>
    </w:p>
    <w:sectPr w:rsidR="003F4532" w:rsidRPr="00E65BA2" w:rsidSect="0059323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3F" w:rsidRDefault="00571C3F" w:rsidP="00EF2ED7">
      <w:pPr>
        <w:spacing w:after="0" w:line="240" w:lineRule="auto"/>
      </w:pPr>
      <w:r>
        <w:separator/>
      </w:r>
    </w:p>
  </w:endnote>
  <w:endnote w:type="continuationSeparator" w:id="0">
    <w:p w:rsidR="00571C3F" w:rsidRDefault="00571C3F" w:rsidP="00EF2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01079"/>
      <w:docPartObj>
        <w:docPartGallery w:val="Page Numbers (Bottom of Page)"/>
        <w:docPartUnique/>
      </w:docPartObj>
    </w:sdtPr>
    <w:sdtContent>
      <w:p w:rsidR="003B1721" w:rsidRDefault="000F4C5C">
        <w:pPr>
          <w:pStyle w:val="Altbilgi"/>
          <w:jc w:val="center"/>
        </w:pPr>
        <w:r>
          <w:fldChar w:fldCharType="begin"/>
        </w:r>
        <w:r w:rsidR="003B1721">
          <w:instrText xml:space="preserve"> PAGE   \* MERGEFORMAT </w:instrText>
        </w:r>
        <w:r>
          <w:fldChar w:fldCharType="separate"/>
        </w:r>
        <w:r w:rsidR="003D4A5D">
          <w:rPr>
            <w:noProof/>
          </w:rPr>
          <w:t>18</w:t>
        </w:r>
        <w:r>
          <w:rPr>
            <w:noProof/>
          </w:rPr>
          <w:fldChar w:fldCharType="end"/>
        </w:r>
      </w:p>
    </w:sdtContent>
  </w:sdt>
  <w:p w:rsidR="003B1721" w:rsidRDefault="003B17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3F" w:rsidRDefault="00571C3F" w:rsidP="00EF2ED7">
      <w:pPr>
        <w:spacing w:after="0" w:line="240" w:lineRule="auto"/>
      </w:pPr>
      <w:r>
        <w:separator/>
      </w:r>
    </w:p>
  </w:footnote>
  <w:footnote w:type="continuationSeparator" w:id="0">
    <w:p w:rsidR="00571C3F" w:rsidRDefault="00571C3F" w:rsidP="00EF2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1E7"/>
    <w:multiLevelType w:val="hybridMultilevel"/>
    <w:tmpl w:val="DDD25042"/>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20371CE6"/>
    <w:multiLevelType w:val="hybridMultilevel"/>
    <w:tmpl w:val="57829E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8B43A15"/>
    <w:multiLevelType w:val="hybridMultilevel"/>
    <w:tmpl w:val="22F67A16"/>
    <w:lvl w:ilvl="0" w:tplc="1B5288E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BA6497B"/>
    <w:multiLevelType w:val="hybridMultilevel"/>
    <w:tmpl w:val="7C184098"/>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2E80291E"/>
    <w:multiLevelType w:val="hybridMultilevel"/>
    <w:tmpl w:val="3596390E"/>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08A53B8"/>
    <w:multiLevelType w:val="multilevel"/>
    <w:tmpl w:val="0CFEA7BE"/>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636988"/>
    <w:multiLevelType w:val="hybridMultilevel"/>
    <w:tmpl w:val="DEF886C4"/>
    <w:lvl w:ilvl="0" w:tplc="991AE866">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3D959B7"/>
    <w:multiLevelType w:val="hybridMultilevel"/>
    <w:tmpl w:val="F926E6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3E5E6CB3"/>
    <w:multiLevelType w:val="hybridMultilevel"/>
    <w:tmpl w:val="4C28EC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E084336"/>
    <w:multiLevelType w:val="hybridMultilevel"/>
    <w:tmpl w:val="6980E86A"/>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4E5B48FE"/>
    <w:multiLevelType w:val="hybridMultilevel"/>
    <w:tmpl w:val="3596390E"/>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5D41550B"/>
    <w:multiLevelType w:val="hybridMultilevel"/>
    <w:tmpl w:val="5A3AE928"/>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642F377B"/>
    <w:multiLevelType w:val="hybridMultilevel"/>
    <w:tmpl w:val="3272C0E4"/>
    <w:lvl w:ilvl="0" w:tplc="991AE866">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726C574E"/>
    <w:multiLevelType w:val="hybridMultilevel"/>
    <w:tmpl w:val="EC94998E"/>
    <w:lvl w:ilvl="0" w:tplc="3F84FA7C">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72AA3F6E"/>
    <w:multiLevelType w:val="hybridMultilevel"/>
    <w:tmpl w:val="61740F9E"/>
    <w:lvl w:ilvl="0" w:tplc="9B8A9D8A">
      <w:start w:val="3"/>
      <w:numFmt w:val="bullet"/>
      <w:lvlText w:val="-"/>
      <w:lvlJc w:val="left"/>
      <w:pPr>
        <w:ind w:left="1080" w:hanging="360"/>
      </w:pPr>
      <w:rPr>
        <w:rFonts w:ascii="Times New Roman" w:eastAsia="TrebuchetMS" w:hAnsi="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5">
    <w:nsid w:val="7A502B48"/>
    <w:multiLevelType w:val="hybridMultilevel"/>
    <w:tmpl w:val="566CFFAC"/>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4"/>
  </w:num>
  <w:num w:numId="4">
    <w:abstractNumId w:val="10"/>
  </w:num>
  <w:num w:numId="5">
    <w:abstractNumId w:val="13"/>
  </w:num>
  <w:num w:numId="6">
    <w:abstractNumId w:val="11"/>
  </w:num>
  <w:num w:numId="7">
    <w:abstractNumId w:val="3"/>
  </w:num>
  <w:num w:numId="8">
    <w:abstractNumId w:val="7"/>
  </w:num>
  <w:num w:numId="9">
    <w:abstractNumId w:val="9"/>
  </w:num>
  <w:num w:numId="10">
    <w:abstractNumId w:val="12"/>
  </w:num>
  <w:num w:numId="11">
    <w:abstractNumId w:val="8"/>
  </w:num>
  <w:num w:numId="12">
    <w:abstractNumId w:val="0"/>
  </w:num>
  <w:num w:numId="13">
    <w:abstractNumId w:val="14"/>
  </w:num>
  <w:num w:numId="14">
    <w:abstractNumId w:val="15"/>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D3819"/>
    <w:rsid w:val="00001004"/>
    <w:rsid w:val="00037CDB"/>
    <w:rsid w:val="00047161"/>
    <w:rsid w:val="00050756"/>
    <w:rsid w:val="00055EB9"/>
    <w:rsid w:val="000562E5"/>
    <w:rsid w:val="0006222C"/>
    <w:rsid w:val="000802BA"/>
    <w:rsid w:val="00085A13"/>
    <w:rsid w:val="000A2278"/>
    <w:rsid w:val="000A4993"/>
    <w:rsid w:val="000B1174"/>
    <w:rsid w:val="000B325D"/>
    <w:rsid w:val="000B709A"/>
    <w:rsid w:val="000C4712"/>
    <w:rsid w:val="000C7391"/>
    <w:rsid w:val="000D1104"/>
    <w:rsid w:val="000E2056"/>
    <w:rsid w:val="000E29F9"/>
    <w:rsid w:val="000E43D7"/>
    <w:rsid w:val="000E7B1F"/>
    <w:rsid w:val="000F3874"/>
    <w:rsid w:val="000F4C5C"/>
    <w:rsid w:val="001016C1"/>
    <w:rsid w:val="00102C34"/>
    <w:rsid w:val="00114D96"/>
    <w:rsid w:val="001150DA"/>
    <w:rsid w:val="00120CEC"/>
    <w:rsid w:val="00122ADC"/>
    <w:rsid w:val="001234AA"/>
    <w:rsid w:val="00134094"/>
    <w:rsid w:val="00134A54"/>
    <w:rsid w:val="00136BB7"/>
    <w:rsid w:val="00147E5A"/>
    <w:rsid w:val="00156CC4"/>
    <w:rsid w:val="0016273E"/>
    <w:rsid w:val="001718A2"/>
    <w:rsid w:val="00180D07"/>
    <w:rsid w:val="001816C7"/>
    <w:rsid w:val="00187038"/>
    <w:rsid w:val="00192C6D"/>
    <w:rsid w:val="0019347F"/>
    <w:rsid w:val="0019649B"/>
    <w:rsid w:val="001A71EB"/>
    <w:rsid w:val="001B252B"/>
    <w:rsid w:val="001B43A6"/>
    <w:rsid w:val="001B67A4"/>
    <w:rsid w:val="001C2EB6"/>
    <w:rsid w:val="001C324B"/>
    <w:rsid w:val="001C4B8B"/>
    <w:rsid w:val="001D5233"/>
    <w:rsid w:val="001E0672"/>
    <w:rsid w:val="001E13E1"/>
    <w:rsid w:val="002066D5"/>
    <w:rsid w:val="00224F4D"/>
    <w:rsid w:val="0023205C"/>
    <w:rsid w:val="00235C72"/>
    <w:rsid w:val="00256126"/>
    <w:rsid w:val="00265D15"/>
    <w:rsid w:val="002675EB"/>
    <w:rsid w:val="00267A2C"/>
    <w:rsid w:val="00274B08"/>
    <w:rsid w:val="00276CC0"/>
    <w:rsid w:val="002805B6"/>
    <w:rsid w:val="00283026"/>
    <w:rsid w:val="00285EC7"/>
    <w:rsid w:val="002A7E89"/>
    <w:rsid w:val="002C530B"/>
    <w:rsid w:val="002D7254"/>
    <w:rsid w:val="002E1BEE"/>
    <w:rsid w:val="002F5159"/>
    <w:rsid w:val="00300516"/>
    <w:rsid w:val="00313F6F"/>
    <w:rsid w:val="00330F56"/>
    <w:rsid w:val="003434D7"/>
    <w:rsid w:val="00347BAC"/>
    <w:rsid w:val="003548D1"/>
    <w:rsid w:val="00361A82"/>
    <w:rsid w:val="00361B64"/>
    <w:rsid w:val="003664D8"/>
    <w:rsid w:val="00367EED"/>
    <w:rsid w:val="00371D10"/>
    <w:rsid w:val="0037290B"/>
    <w:rsid w:val="003761AC"/>
    <w:rsid w:val="003801D7"/>
    <w:rsid w:val="0038492E"/>
    <w:rsid w:val="003863CA"/>
    <w:rsid w:val="003931CC"/>
    <w:rsid w:val="003B1721"/>
    <w:rsid w:val="003B4C5B"/>
    <w:rsid w:val="003C6F5B"/>
    <w:rsid w:val="003C7CCA"/>
    <w:rsid w:val="003D4387"/>
    <w:rsid w:val="003D4A5D"/>
    <w:rsid w:val="003E4050"/>
    <w:rsid w:val="003E524F"/>
    <w:rsid w:val="003F2082"/>
    <w:rsid w:val="003F4532"/>
    <w:rsid w:val="00400B92"/>
    <w:rsid w:val="00412B2F"/>
    <w:rsid w:val="00413AD4"/>
    <w:rsid w:val="004218C7"/>
    <w:rsid w:val="00441677"/>
    <w:rsid w:val="00443DB1"/>
    <w:rsid w:val="00451435"/>
    <w:rsid w:val="004542C4"/>
    <w:rsid w:val="00472D99"/>
    <w:rsid w:val="00472E4F"/>
    <w:rsid w:val="00480DA7"/>
    <w:rsid w:val="00497B41"/>
    <w:rsid w:val="004A4F76"/>
    <w:rsid w:val="004A6BA9"/>
    <w:rsid w:val="004B693F"/>
    <w:rsid w:val="004C2301"/>
    <w:rsid w:val="004C5B3B"/>
    <w:rsid w:val="004C70C0"/>
    <w:rsid w:val="004F1946"/>
    <w:rsid w:val="005044F8"/>
    <w:rsid w:val="0050579D"/>
    <w:rsid w:val="005105B5"/>
    <w:rsid w:val="00510FDD"/>
    <w:rsid w:val="00511E10"/>
    <w:rsid w:val="00515800"/>
    <w:rsid w:val="00517FFD"/>
    <w:rsid w:val="00520EAC"/>
    <w:rsid w:val="00522259"/>
    <w:rsid w:val="00526A09"/>
    <w:rsid w:val="00532E8E"/>
    <w:rsid w:val="00546799"/>
    <w:rsid w:val="00550042"/>
    <w:rsid w:val="0055323F"/>
    <w:rsid w:val="00571C3F"/>
    <w:rsid w:val="0057220B"/>
    <w:rsid w:val="00593238"/>
    <w:rsid w:val="005A3B7A"/>
    <w:rsid w:val="005B4962"/>
    <w:rsid w:val="005D082F"/>
    <w:rsid w:val="005D1AA4"/>
    <w:rsid w:val="005D5E91"/>
    <w:rsid w:val="005F2F26"/>
    <w:rsid w:val="005F7136"/>
    <w:rsid w:val="00603EA6"/>
    <w:rsid w:val="00604B0B"/>
    <w:rsid w:val="00607DE1"/>
    <w:rsid w:val="00611140"/>
    <w:rsid w:val="006404B5"/>
    <w:rsid w:val="00642F16"/>
    <w:rsid w:val="0064500F"/>
    <w:rsid w:val="0065504F"/>
    <w:rsid w:val="00660051"/>
    <w:rsid w:val="00671B3A"/>
    <w:rsid w:val="006843F1"/>
    <w:rsid w:val="00693569"/>
    <w:rsid w:val="00697676"/>
    <w:rsid w:val="006A2586"/>
    <w:rsid w:val="006B1066"/>
    <w:rsid w:val="006B4FA7"/>
    <w:rsid w:val="006C0A31"/>
    <w:rsid w:val="006C404A"/>
    <w:rsid w:val="006C54A4"/>
    <w:rsid w:val="006D2026"/>
    <w:rsid w:val="006D3819"/>
    <w:rsid w:val="006D58A8"/>
    <w:rsid w:val="006F0D5B"/>
    <w:rsid w:val="006F4E6E"/>
    <w:rsid w:val="00715F82"/>
    <w:rsid w:val="007223D9"/>
    <w:rsid w:val="00722D5F"/>
    <w:rsid w:val="007353AC"/>
    <w:rsid w:val="00761680"/>
    <w:rsid w:val="00790B54"/>
    <w:rsid w:val="00794094"/>
    <w:rsid w:val="00797193"/>
    <w:rsid w:val="007A3135"/>
    <w:rsid w:val="007A77B2"/>
    <w:rsid w:val="007B76DB"/>
    <w:rsid w:val="007C484A"/>
    <w:rsid w:val="007E3921"/>
    <w:rsid w:val="007E5706"/>
    <w:rsid w:val="007F15BA"/>
    <w:rsid w:val="007F3EDE"/>
    <w:rsid w:val="00805D41"/>
    <w:rsid w:val="00807123"/>
    <w:rsid w:val="00813E4D"/>
    <w:rsid w:val="00823E5D"/>
    <w:rsid w:val="00825227"/>
    <w:rsid w:val="00836FCF"/>
    <w:rsid w:val="00842654"/>
    <w:rsid w:val="0084334D"/>
    <w:rsid w:val="008517F6"/>
    <w:rsid w:val="0086106F"/>
    <w:rsid w:val="00867FF1"/>
    <w:rsid w:val="008A5664"/>
    <w:rsid w:val="008B1DD2"/>
    <w:rsid w:val="008B303C"/>
    <w:rsid w:val="008C2F15"/>
    <w:rsid w:val="008D3A20"/>
    <w:rsid w:val="008E174B"/>
    <w:rsid w:val="00915C65"/>
    <w:rsid w:val="00927297"/>
    <w:rsid w:val="00944917"/>
    <w:rsid w:val="00946998"/>
    <w:rsid w:val="00953CE1"/>
    <w:rsid w:val="00962FCB"/>
    <w:rsid w:val="00971F19"/>
    <w:rsid w:val="0097375A"/>
    <w:rsid w:val="00981829"/>
    <w:rsid w:val="00983045"/>
    <w:rsid w:val="009830AC"/>
    <w:rsid w:val="0098475D"/>
    <w:rsid w:val="009905BF"/>
    <w:rsid w:val="009A24A6"/>
    <w:rsid w:val="009A37E6"/>
    <w:rsid w:val="009B0B5E"/>
    <w:rsid w:val="009B1E7B"/>
    <w:rsid w:val="009B2728"/>
    <w:rsid w:val="009B3307"/>
    <w:rsid w:val="009D3A9C"/>
    <w:rsid w:val="009D6198"/>
    <w:rsid w:val="009E5660"/>
    <w:rsid w:val="009F173C"/>
    <w:rsid w:val="00A00734"/>
    <w:rsid w:val="00A01B64"/>
    <w:rsid w:val="00A05622"/>
    <w:rsid w:val="00A20139"/>
    <w:rsid w:val="00A25AF4"/>
    <w:rsid w:val="00A34F5F"/>
    <w:rsid w:val="00A45AC9"/>
    <w:rsid w:val="00A4685E"/>
    <w:rsid w:val="00A6560F"/>
    <w:rsid w:val="00A71FE0"/>
    <w:rsid w:val="00A7315D"/>
    <w:rsid w:val="00A9106F"/>
    <w:rsid w:val="00A9304C"/>
    <w:rsid w:val="00A95860"/>
    <w:rsid w:val="00AA02F3"/>
    <w:rsid w:val="00AA6A0F"/>
    <w:rsid w:val="00AB2771"/>
    <w:rsid w:val="00AC163C"/>
    <w:rsid w:val="00AC2BA8"/>
    <w:rsid w:val="00AC6146"/>
    <w:rsid w:val="00AC68DA"/>
    <w:rsid w:val="00AD31B2"/>
    <w:rsid w:val="00AD7FF6"/>
    <w:rsid w:val="00AE55F7"/>
    <w:rsid w:val="00AF6117"/>
    <w:rsid w:val="00B1263F"/>
    <w:rsid w:val="00B130DB"/>
    <w:rsid w:val="00B132A7"/>
    <w:rsid w:val="00B135EE"/>
    <w:rsid w:val="00B16CE1"/>
    <w:rsid w:val="00B2385E"/>
    <w:rsid w:val="00B26F01"/>
    <w:rsid w:val="00B50F37"/>
    <w:rsid w:val="00B52337"/>
    <w:rsid w:val="00B57F51"/>
    <w:rsid w:val="00B70D5E"/>
    <w:rsid w:val="00B7687C"/>
    <w:rsid w:val="00B772ED"/>
    <w:rsid w:val="00B77C82"/>
    <w:rsid w:val="00B86487"/>
    <w:rsid w:val="00B948CA"/>
    <w:rsid w:val="00B95AD7"/>
    <w:rsid w:val="00B961EE"/>
    <w:rsid w:val="00BE3E25"/>
    <w:rsid w:val="00BE4350"/>
    <w:rsid w:val="00BE5FA5"/>
    <w:rsid w:val="00BE7972"/>
    <w:rsid w:val="00BF5937"/>
    <w:rsid w:val="00BF7E7C"/>
    <w:rsid w:val="00C06842"/>
    <w:rsid w:val="00C1067C"/>
    <w:rsid w:val="00C12B44"/>
    <w:rsid w:val="00C16ABD"/>
    <w:rsid w:val="00C34A68"/>
    <w:rsid w:val="00C52F01"/>
    <w:rsid w:val="00C55B58"/>
    <w:rsid w:val="00C6302A"/>
    <w:rsid w:val="00C726F0"/>
    <w:rsid w:val="00C72C4B"/>
    <w:rsid w:val="00C838D5"/>
    <w:rsid w:val="00CA26B7"/>
    <w:rsid w:val="00CB1416"/>
    <w:rsid w:val="00CB3A3A"/>
    <w:rsid w:val="00CB3BFD"/>
    <w:rsid w:val="00CC0714"/>
    <w:rsid w:val="00CC4DED"/>
    <w:rsid w:val="00CC4E8D"/>
    <w:rsid w:val="00CD0509"/>
    <w:rsid w:val="00CD71C0"/>
    <w:rsid w:val="00CE4FC3"/>
    <w:rsid w:val="00CF695F"/>
    <w:rsid w:val="00D15C00"/>
    <w:rsid w:val="00D23873"/>
    <w:rsid w:val="00D32195"/>
    <w:rsid w:val="00D321C5"/>
    <w:rsid w:val="00D356EE"/>
    <w:rsid w:val="00D420D3"/>
    <w:rsid w:val="00D44B14"/>
    <w:rsid w:val="00D5553E"/>
    <w:rsid w:val="00D7244D"/>
    <w:rsid w:val="00D732A1"/>
    <w:rsid w:val="00D733C0"/>
    <w:rsid w:val="00D750D1"/>
    <w:rsid w:val="00D86427"/>
    <w:rsid w:val="00D93732"/>
    <w:rsid w:val="00DA75FA"/>
    <w:rsid w:val="00DA7A0C"/>
    <w:rsid w:val="00DC1CF0"/>
    <w:rsid w:val="00DC6D03"/>
    <w:rsid w:val="00DD7279"/>
    <w:rsid w:val="00DE0948"/>
    <w:rsid w:val="00DE7681"/>
    <w:rsid w:val="00DF26EA"/>
    <w:rsid w:val="00DF739C"/>
    <w:rsid w:val="00E24600"/>
    <w:rsid w:val="00E47F8C"/>
    <w:rsid w:val="00E542D5"/>
    <w:rsid w:val="00E558BE"/>
    <w:rsid w:val="00E579C4"/>
    <w:rsid w:val="00E65BA2"/>
    <w:rsid w:val="00E705D5"/>
    <w:rsid w:val="00E74F15"/>
    <w:rsid w:val="00E7740E"/>
    <w:rsid w:val="00E83479"/>
    <w:rsid w:val="00E922F4"/>
    <w:rsid w:val="00E93C4D"/>
    <w:rsid w:val="00EA77F2"/>
    <w:rsid w:val="00EA7F04"/>
    <w:rsid w:val="00EB1526"/>
    <w:rsid w:val="00EC7F03"/>
    <w:rsid w:val="00ED6A65"/>
    <w:rsid w:val="00EE0F5D"/>
    <w:rsid w:val="00EF2ED7"/>
    <w:rsid w:val="00EF3CCA"/>
    <w:rsid w:val="00F005A3"/>
    <w:rsid w:val="00F03217"/>
    <w:rsid w:val="00F106CC"/>
    <w:rsid w:val="00F1087A"/>
    <w:rsid w:val="00F1622B"/>
    <w:rsid w:val="00F30E80"/>
    <w:rsid w:val="00F31E7C"/>
    <w:rsid w:val="00F33B19"/>
    <w:rsid w:val="00F36332"/>
    <w:rsid w:val="00F37160"/>
    <w:rsid w:val="00F52B44"/>
    <w:rsid w:val="00F60C82"/>
    <w:rsid w:val="00F7551B"/>
    <w:rsid w:val="00F76673"/>
    <w:rsid w:val="00F84D63"/>
    <w:rsid w:val="00F86BFB"/>
    <w:rsid w:val="00F8720C"/>
    <w:rsid w:val="00F96946"/>
    <w:rsid w:val="00FA206E"/>
    <w:rsid w:val="00FA2C87"/>
    <w:rsid w:val="00FB1E68"/>
    <w:rsid w:val="00FB4A7B"/>
    <w:rsid w:val="00FC1A86"/>
    <w:rsid w:val="00FD7501"/>
    <w:rsid w:val="00FE3261"/>
    <w:rsid w:val="00FF5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38"/>
    <w:pPr>
      <w:spacing w:after="200" w:line="276" w:lineRule="auto"/>
    </w:pPr>
    <w:rPr>
      <w:rFonts w:cs="Calibri"/>
      <w:lang w:eastAsia="en-US"/>
    </w:rPr>
  </w:style>
  <w:style w:type="paragraph" w:styleId="Balk1">
    <w:name w:val="heading 1"/>
    <w:basedOn w:val="Normal"/>
    <w:next w:val="Normal"/>
    <w:link w:val="Balk1Char"/>
    <w:uiPriority w:val="99"/>
    <w:qFormat/>
    <w:rsid w:val="00D93732"/>
    <w:pPr>
      <w:keepNext/>
      <w:spacing w:after="0" w:line="240" w:lineRule="auto"/>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93732"/>
    <w:rPr>
      <w:rFonts w:ascii="Times New Roman" w:hAnsi="Times New Roman" w:cs="Times New Roman"/>
      <w:b/>
      <w:bCs/>
      <w:sz w:val="24"/>
      <w:szCs w:val="24"/>
    </w:rPr>
  </w:style>
  <w:style w:type="paragraph" w:styleId="ListeParagraf">
    <w:name w:val="List Paragraph"/>
    <w:basedOn w:val="Normal"/>
    <w:uiPriority w:val="99"/>
    <w:qFormat/>
    <w:rsid w:val="00A20139"/>
    <w:pPr>
      <w:ind w:left="720"/>
    </w:pPr>
  </w:style>
  <w:style w:type="table" w:styleId="TabloKlavuzu">
    <w:name w:val="Table Grid"/>
    <w:basedOn w:val="NormalTablo"/>
    <w:uiPriority w:val="99"/>
    <w:rsid w:val="000E29F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EF2ED7"/>
    <w:pPr>
      <w:tabs>
        <w:tab w:val="center" w:pos="4320"/>
        <w:tab w:val="right" w:pos="8640"/>
      </w:tabs>
      <w:spacing w:after="0" w:line="240" w:lineRule="auto"/>
    </w:pPr>
  </w:style>
  <w:style w:type="character" w:customStyle="1" w:styleId="stbilgiChar">
    <w:name w:val="Üstbilgi Char"/>
    <w:basedOn w:val="VarsaylanParagrafYazTipi"/>
    <w:link w:val="stbilgi"/>
    <w:uiPriority w:val="99"/>
    <w:locked/>
    <w:rsid w:val="00EF2ED7"/>
  </w:style>
  <w:style w:type="paragraph" w:styleId="Altbilgi">
    <w:name w:val="footer"/>
    <w:basedOn w:val="Normal"/>
    <w:link w:val="AltbilgiChar"/>
    <w:uiPriority w:val="99"/>
    <w:rsid w:val="00EF2ED7"/>
    <w:pPr>
      <w:tabs>
        <w:tab w:val="center" w:pos="4320"/>
        <w:tab w:val="right" w:pos="8640"/>
      </w:tabs>
      <w:spacing w:after="0" w:line="240" w:lineRule="auto"/>
    </w:pPr>
  </w:style>
  <w:style w:type="character" w:customStyle="1" w:styleId="AltbilgiChar">
    <w:name w:val="Altbilgi Char"/>
    <w:basedOn w:val="VarsaylanParagrafYazTipi"/>
    <w:link w:val="Altbilgi"/>
    <w:uiPriority w:val="99"/>
    <w:locked/>
    <w:rsid w:val="00EF2ED7"/>
  </w:style>
  <w:style w:type="paragraph" w:styleId="BalonMetni">
    <w:name w:val="Balloon Text"/>
    <w:basedOn w:val="Normal"/>
    <w:link w:val="BalonMetniChar"/>
    <w:uiPriority w:val="99"/>
    <w:semiHidden/>
    <w:rsid w:val="00F03217"/>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F03217"/>
    <w:rPr>
      <w:rFonts w:ascii="Lucida Grande" w:hAnsi="Lucida Grande" w:cs="Lucida Grande"/>
      <w:sz w:val="18"/>
      <w:szCs w:val="18"/>
    </w:rPr>
  </w:style>
  <w:style w:type="paragraph" w:styleId="T1">
    <w:name w:val="toc 1"/>
    <w:basedOn w:val="Normal"/>
    <w:next w:val="Normal"/>
    <w:autoRedefine/>
    <w:uiPriority w:val="39"/>
    <w:locked/>
    <w:rsid w:val="00807123"/>
    <w:pPr>
      <w:spacing w:before="120" w:after="0"/>
    </w:pPr>
    <w:rPr>
      <w:rFonts w:asciiTheme="minorHAnsi" w:hAnsiTheme="minorHAnsi"/>
      <w:b/>
      <w:sz w:val="24"/>
      <w:szCs w:val="24"/>
    </w:rPr>
  </w:style>
  <w:style w:type="paragraph" w:styleId="T2">
    <w:name w:val="toc 2"/>
    <w:basedOn w:val="Normal"/>
    <w:next w:val="Normal"/>
    <w:autoRedefine/>
    <w:uiPriority w:val="39"/>
    <w:locked/>
    <w:rsid w:val="00807123"/>
    <w:pPr>
      <w:spacing w:after="0"/>
      <w:ind w:left="220"/>
    </w:pPr>
    <w:rPr>
      <w:rFonts w:asciiTheme="minorHAnsi" w:hAnsiTheme="minorHAnsi"/>
      <w:b/>
    </w:rPr>
  </w:style>
  <w:style w:type="paragraph" w:customStyle="1" w:styleId="ecxmsonormal">
    <w:name w:val="ecxmsonormal"/>
    <w:basedOn w:val="Normal"/>
    <w:rsid w:val="007F3E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619195">
      <w:marLeft w:val="0"/>
      <w:marRight w:val="0"/>
      <w:marTop w:val="0"/>
      <w:marBottom w:val="0"/>
      <w:divBdr>
        <w:top w:val="none" w:sz="0" w:space="0" w:color="auto"/>
        <w:left w:val="none" w:sz="0" w:space="0" w:color="auto"/>
        <w:bottom w:val="none" w:sz="0" w:space="0" w:color="auto"/>
        <w:right w:val="none" w:sz="0" w:space="0" w:color="auto"/>
      </w:divBdr>
      <w:divsChild>
        <w:div w:id="85619199">
          <w:marLeft w:val="0"/>
          <w:marRight w:val="0"/>
          <w:marTop w:val="0"/>
          <w:marBottom w:val="0"/>
          <w:divBdr>
            <w:top w:val="none" w:sz="0" w:space="0" w:color="auto"/>
            <w:left w:val="none" w:sz="0" w:space="0" w:color="auto"/>
            <w:bottom w:val="none" w:sz="0" w:space="0" w:color="auto"/>
            <w:right w:val="none" w:sz="0" w:space="0" w:color="auto"/>
          </w:divBdr>
          <w:divsChild>
            <w:div w:id="85619194">
              <w:marLeft w:val="0"/>
              <w:marRight w:val="0"/>
              <w:marTop w:val="0"/>
              <w:marBottom w:val="0"/>
              <w:divBdr>
                <w:top w:val="none" w:sz="0" w:space="0" w:color="auto"/>
                <w:left w:val="none" w:sz="0" w:space="0" w:color="auto"/>
                <w:bottom w:val="none" w:sz="0" w:space="0" w:color="auto"/>
                <w:right w:val="none" w:sz="0" w:space="0" w:color="auto"/>
              </w:divBdr>
              <w:divsChild>
                <w:div w:id="85619198">
                  <w:marLeft w:val="0"/>
                  <w:marRight w:val="0"/>
                  <w:marTop w:val="0"/>
                  <w:marBottom w:val="0"/>
                  <w:divBdr>
                    <w:top w:val="none" w:sz="0" w:space="0" w:color="auto"/>
                    <w:left w:val="none" w:sz="0" w:space="0" w:color="auto"/>
                    <w:bottom w:val="none" w:sz="0" w:space="0" w:color="auto"/>
                    <w:right w:val="none" w:sz="0" w:space="0" w:color="auto"/>
                  </w:divBdr>
                  <w:divsChild>
                    <w:div w:id="856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196">
      <w:marLeft w:val="0"/>
      <w:marRight w:val="0"/>
      <w:marTop w:val="0"/>
      <w:marBottom w:val="0"/>
      <w:divBdr>
        <w:top w:val="none" w:sz="0" w:space="0" w:color="auto"/>
        <w:left w:val="none" w:sz="0" w:space="0" w:color="auto"/>
        <w:bottom w:val="none" w:sz="0" w:space="0" w:color="auto"/>
        <w:right w:val="none" w:sz="0" w:space="0" w:color="auto"/>
      </w:divBdr>
    </w:div>
    <w:div w:id="278295767">
      <w:bodyDiv w:val="1"/>
      <w:marLeft w:val="0"/>
      <w:marRight w:val="0"/>
      <w:marTop w:val="0"/>
      <w:marBottom w:val="0"/>
      <w:divBdr>
        <w:top w:val="none" w:sz="0" w:space="0" w:color="auto"/>
        <w:left w:val="none" w:sz="0" w:space="0" w:color="auto"/>
        <w:bottom w:val="none" w:sz="0" w:space="0" w:color="auto"/>
        <w:right w:val="none" w:sz="0" w:space="0" w:color="auto"/>
      </w:divBdr>
      <w:divsChild>
        <w:div w:id="1264731071">
          <w:marLeft w:val="0"/>
          <w:marRight w:val="0"/>
          <w:marTop w:val="0"/>
          <w:marBottom w:val="0"/>
          <w:divBdr>
            <w:top w:val="none" w:sz="0" w:space="0" w:color="auto"/>
            <w:left w:val="none" w:sz="0" w:space="0" w:color="auto"/>
            <w:bottom w:val="none" w:sz="0" w:space="0" w:color="auto"/>
            <w:right w:val="none" w:sz="0" w:space="0" w:color="auto"/>
          </w:divBdr>
          <w:divsChild>
            <w:div w:id="948506690">
              <w:marLeft w:val="0"/>
              <w:marRight w:val="0"/>
              <w:marTop w:val="0"/>
              <w:marBottom w:val="0"/>
              <w:divBdr>
                <w:top w:val="none" w:sz="0" w:space="0" w:color="auto"/>
                <w:left w:val="none" w:sz="0" w:space="0" w:color="auto"/>
                <w:bottom w:val="none" w:sz="0" w:space="0" w:color="auto"/>
                <w:right w:val="none" w:sz="0" w:space="0" w:color="auto"/>
              </w:divBdr>
              <w:divsChild>
                <w:div w:id="1561360791">
                  <w:marLeft w:val="0"/>
                  <w:marRight w:val="0"/>
                  <w:marTop w:val="0"/>
                  <w:marBottom w:val="0"/>
                  <w:divBdr>
                    <w:top w:val="none" w:sz="0" w:space="0" w:color="auto"/>
                    <w:left w:val="none" w:sz="0" w:space="0" w:color="auto"/>
                    <w:bottom w:val="none" w:sz="0" w:space="0" w:color="auto"/>
                    <w:right w:val="none" w:sz="0" w:space="0" w:color="auto"/>
                  </w:divBdr>
                  <w:divsChild>
                    <w:div w:id="1401364895">
                      <w:marLeft w:val="0"/>
                      <w:marRight w:val="0"/>
                      <w:marTop w:val="0"/>
                      <w:marBottom w:val="0"/>
                      <w:divBdr>
                        <w:top w:val="none" w:sz="0" w:space="0" w:color="auto"/>
                        <w:left w:val="none" w:sz="0" w:space="0" w:color="auto"/>
                        <w:bottom w:val="none" w:sz="0" w:space="0" w:color="auto"/>
                        <w:right w:val="none" w:sz="0" w:space="0" w:color="auto"/>
                      </w:divBdr>
                      <w:divsChild>
                        <w:div w:id="1491292992">
                          <w:marLeft w:val="0"/>
                          <w:marRight w:val="0"/>
                          <w:marTop w:val="0"/>
                          <w:marBottom w:val="0"/>
                          <w:divBdr>
                            <w:top w:val="none" w:sz="0" w:space="0" w:color="auto"/>
                            <w:left w:val="none" w:sz="0" w:space="0" w:color="auto"/>
                            <w:bottom w:val="none" w:sz="0" w:space="0" w:color="auto"/>
                            <w:right w:val="none" w:sz="0" w:space="0" w:color="auto"/>
                          </w:divBdr>
                          <w:divsChild>
                            <w:div w:id="2091153405">
                              <w:marLeft w:val="0"/>
                              <w:marRight w:val="0"/>
                              <w:marTop w:val="0"/>
                              <w:marBottom w:val="0"/>
                              <w:divBdr>
                                <w:top w:val="none" w:sz="0" w:space="0" w:color="auto"/>
                                <w:left w:val="none" w:sz="0" w:space="0" w:color="auto"/>
                                <w:bottom w:val="none" w:sz="0" w:space="0" w:color="auto"/>
                                <w:right w:val="none" w:sz="0" w:space="0" w:color="auto"/>
                              </w:divBdr>
                              <w:divsChild>
                                <w:div w:id="1249147319">
                                  <w:marLeft w:val="0"/>
                                  <w:marRight w:val="0"/>
                                  <w:marTop w:val="0"/>
                                  <w:marBottom w:val="0"/>
                                  <w:divBdr>
                                    <w:top w:val="none" w:sz="0" w:space="0" w:color="auto"/>
                                    <w:left w:val="none" w:sz="0" w:space="0" w:color="auto"/>
                                    <w:bottom w:val="none" w:sz="0" w:space="0" w:color="auto"/>
                                    <w:right w:val="none" w:sz="0" w:space="0" w:color="auto"/>
                                  </w:divBdr>
                                  <w:divsChild>
                                    <w:div w:id="720902858">
                                      <w:marLeft w:val="0"/>
                                      <w:marRight w:val="0"/>
                                      <w:marTop w:val="0"/>
                                      <w:marBottom w:val="0"/>
                                      <w:divBdr>
                                        <w:top w:val="none" w:sz="0" w:space="0" w:color="auto"/>
                                        <w:left w:val="none" w:sz="0" w:space="0" w:color="auto"/>
                                        <w:bottom w:val="none" w:sz="0" w:space="0" w:color="auto"/>
                                        <w:right w:val="none" w:sz="0" w:space="0" w:color="auto"/>
                                      </w:divBdr>
                                      <w:divsChild>
                                        <w:div w:id="1561288792">
                                          <w:marLeft w:val="0"/>
                                          <w:marRight w:val="0"/>
                                          <w:marTop w:val="0"/>
                                          <w:marBottom w:val="0"/>
                                          <w:divBdr>
                                            <w:top w:val="none" w:sz="0" w:space="0" w:color="auto"/>
                                            <w:left w:val="none" w:sz="0" w:space="0" w:color="auto"/>
                                            <w:bottom w:val="none" w:sz="0" w:space="0" w:color="auto"/>
                                            <w:right w:val="none" w:sz="0" w:space="0" w:color="auto"/>
                                          </w:divBdr>
                                          <w:divsChild>
                                            <w:div w:id="194999183">
                                              <w:marLeft w:val="0"/>
                                              <w:marRight w:val="0"/>
                                              <w:marTop w:val="0"/>
                                              <w:marBottom w:val="0"/>
                                              <w:divBdr>
                                                <w:top w:val="none" w:sz="0" w:space="0" w:color="auto"/>
                                                <w:left w:val="none" w:sz="0" w:space="0" w:color="auto"/>
                                                <w:bottom w:val="none" w:sz="0" w:space="0" w:color="auto"/>
                                                <w:right w:val="none" w:sz="0" w:space="0" w:color="auto"/>
                                              </w:divBdr>
                                              <w:divsChild>
                                                <w:div w:id="1237980111">
                                                  <w:marLeft w:val="0"/>
                                                  <w:marRight w:val="0"/>
                                                  <w:marTop w:val="0"/>
                                                  <w:marBottom w:val="0"/>
                                                  <w:divBdr>
                                                    <w:top w:val="none" w:sz="0" w:space="0" w:color="auto"/>
                                                    <w:left w:val="none" w:sz="0" w:space="0" w:color="auto"/>
                                                    <w:bottom w:val="none" w:sz="0" w:space="0" w:color="auto"/>
                                                    <w:right w:val="none" w:sz="0" w:space="0" w:color="auto"/>
                                                  </w:divBdr>
                                                  <w:divsChild>
                                                    <w:div w:id="961838905">
                                                      <w:marLeft w:val="0"/>
                                                      <w:marRight w:val="0"/>
                                                      <w:marTop w:val="0"/>
                                                      <w:marBottom w:val="0"/>
                                                      <w:divBdr>
                                                        <w:top w:val="none" w:sz="0" w:space="0" w:color="auto"/>
                                                        <w:left w:val="none" w:sz="0" w:space="0" w:color="auto"/>
                                                        <w:bottom w:val="none" w:sz="0" w:space="0" w:color="auto"/>
                                                        <w:right w:val="none" w:sz="0" w:space="0" w:color="auto"/>
                                                      </w:divBdr>
                                                      <w:divsChild>
                                                        <w:div w:id="698287319">
                                                          <w:marLeft w:val="0"/>
                                                          <w:marRight w:val="0"/>
                                                          <w:marTop w:val="0"/>
                                                          <w:marBottom w:val="0"/>
                                                          <w:divBdr>
                                                            <w:top w:val="none" w:sz="0" w:space="0" w:color="auto"/>
                                                            <w:left w:val="none" w:sz="0" w:space="0" w:color="auto"/>
                                                            <w:bottom w:val="none" w:sz="0" w:space="0" w:color="auto"/>
                                                            <w:right w:val="none" w:sz="0" w:space="0" w:color="auto"/>
                                                          </w:divBdr>
                                                          <w:divsChild>
                                                            <w:div w:id="210581589">
                                                              <w:marLeft w:val="0"/>
                                                              <w:marRight w:val="0"/>
                                                              <w:marTop w:val="0"/>
                                                              <w:marBottom w:val="0"/>
                                                              <w:divBdr>
                                                                <w:top w:val="none" w:sz="0" w:space="0" w:color="auto"/>
                                                                <w:left w:val="none" w:sz="0" w:space="0" w:color="auto"/>
                                                                <w:bottom w:val="none" w:sz="0" w:space="0" w:color="auto"/>
                                                                <w:right w:val="none" w:sz="0" w:space="0" w:color="auto"/>
                                                              </w:divBdr>
                                                              <w:divsChild>
                                                                <w:div w:id="1888636814">
                                                                  <w:marLeft w:val="0"/>
                                                                  <w:marRight w:val="0"/>
                                                                  <w:marTop w:val="0"/>
                                                                  <w:marBottom w:val="0"/>
                                                                  <w:divBdr>
                                                                    <w:top w:val="none" w:sz="0" w:space="0" w:color="auto"/>
                                                                    <w:left w:val="none" w:sz="0" w:space="0" w:color="auto"/>
                                                                    <w:bottom w:val="none" w:sz="0" w:space="0" w:color="auto"/>
                                                                    <w:right w:val="none" w:sz="0" w:space="0" w:color="auto"/>
                                                                  </w:divBdr>
                                                                  <w:divsChild>
                                                                    <w:div w:id="2135053120">
                                                                      <w:marLeft w:val="0"/>
                                                                      <w:marRight w:val="0"/>
                                                                      <w:marTop w:val="0"/>
                                                                      <w:marBottom w:val="0"/>
                                                                      <w:divBdr>
                                                                        <w:top w:val="none" w:sz="0" w:space="0" w:color="auto"/>
                                                                        <w:left w:val="none" w:sz="0" w:space="0" w:color="auto"/>
                                                                        <w:bottom w:val="none" w:sz="0" w:space="0" w:color="auto"/>
                                                                        <w:right w:val="none" w:sz="0" w:space="0" w:color="auto"/>
                                                                      </w:divBdr>
                                                                      <w:divsChild>
                                                                        <w:div w:id="1599682344">
                                                                          <w:marLeft w:val="0"/>
                                                                          <w:marRight w:val="0"/>
                                                                          <w:marTop w:val="0"/>
                                                                          <w:marBottom w:val="0"/>
                                                                          <w:divBdr>
                                                                            <w:top w:val="none" w:sz="0" w:space="0" w:color="auto"/>
                                                                            <w:left w:val="none" w:sz="0" w:space="0" w:color="auto"/>
                                                                            <w:bottom w:val="none" w:sz="0" w:space="0" w:color="auto"/>
                                                                            <w:right w:val="none" w:sz="0" w:space="0" w:color="auto"/>
                                                                          </w:divBdr>
                                                                          <w:divsChild>
                                                                            <w:div w:id="17718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F_s_M</Company>
  <LinksUpToDate>false</LinksUpToDate>
  <CharactersWithSpaces>24347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Secil</dc:creator>
  <cp:lastModifiedBy>yaziisleri</cp:lastModifiedBy>
  <cp:revision>2</cp:revision>
  <cp:lastPrinted>2013-10-23T11:16:00Z</cp:lastPrinted>
  <dcterms:created xsi:type="dcterms:W3CDTF">2017-04-20T12:49:00Z</dcterms:created>
  <dcterms:modified xsi:type="dcterms:W3CDTF">2017-04-20T12:49:00Z</dcterms:modified>
</cp:coreProperties>
</file>